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E9A" w14:textId="77777777" w:rsidR="00CA3FAA" w:rsidRDefault="00F03AED">
      <w:pPr>
        <w:pStyle w:val="Bezproreda"/>
        <w:rPr>
          <w:rStyle w:val="Naglaeno"/>
          <w:rFonts w:ascii="Arial" w:hAnsi="Arial" w:cs="Arial"/>
          <w:sz w:val="20"/>
          <w:szCs w:val="20"/>
        </w:rPr>
      </w:pPr>
      <w:r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KRAPINSKO- ZAGORSKA ŽUPANIJA</w:t>
      </w:r>
    </w:p>
    <w:p w14:paraId="0C9F9BBB" w14:textId="77777777" w:rsidR="00CA3FAA" w:rsidRDefault="00F03AED">
      <w:pPr>
        <w:pStyle w:val="Bezproreda"/>
        <w:rPr>
          <w:rStyle w:val="Naglaeno"/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</w:t>
      </w:r>
      <w:r>
        <w:rPr>
          <w:rStyle w:val="Naglaeno"/>
          <w:rFonts w:ascii="Arial" w:hAnsi="Arial" w:cs="Arial"/>
          <w:sz w:val="20"/>
          <w:szCs w:val="20"/>
        </w:rPr>
        <w:t>GRAD OROSLAVJE</w:t>
      </w:r>
    </w:p>
    <w:p w14:paraId="622609FB" w14:textId="77777777" w:rsidR="00CA3FAA" w:rsidRDefault="00F03AED">
      <w:pPr>
        <w:pStyle w:val="Bezproreda"/>
        <w:rPr>
          <w:rStyle w:val="Naglaeno"/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</w:t>
      </w:r>
      <w:r>
        <w:rPr>
          <w:rStyle w:val="Naglaeno"/>
          <w:rFonts w:ascii="Arial" w:hAnsi="Arial" w:cs="Arial"/>
          <w:sz w:val="20"/>
          <w:szCs w:val="20"/>
        </w:rPr>
        <w:t>GRADSKO VIJEĆE</w:t>
      </w:r>
    </w:p>
    <w:p w14:paraId="6859D319" w14:textId="77777777" w:rsidR="00CA3FAA" w:rsidRDefault="00CA3FAA">
      <w:pPr>
        <w:pStyle w:val="Bezproreda"/>
      </w:pPr>
    </w:p>
    <w:p w14:paraId="59045C05" w14:textId="77777777" w:rsidR="00CA3FAA" w:rsidRDefault="00CA3FAA">
      <w:pPr>
        <w:pStyle w:val="Bezproreda"/>
      </w:pPr>
    </w:p>
    <w:p w14:paraId="174B01E9" w14:textId="77777777" w:rsidR="00CA3FAA" w:rsidRDefault="00CA3FAA">
      <w:pPr>
        <w:pStyle w:val="Bezproreda"/>
      </w:pPr>
    </w:p>
    <w:p w14:paraId="3395162C" w14:textId="77777777" w:rsidR="00CA3FAA" w:rsidRDefault="00CA3FAA">
      <w:pPr>
        <w:pStyle w:val="Bezproreda"/>
      </w:pPr>
    </w:p>
    <w:p w14:paraId="7980573E" w14:textId="77777777" w:rsidR="00CA3FAA" w:rsidRDefault="00CA3FAA">
      <w:pPr>
        <w:pStyle w:val="Bezproreda"/>
      </w:pPr>
    </w:p>
    <w:p w14:paraId="4B9FEDBE" w14:textId="77777777" w:rsidR="00CA3FAA" w:rsidRDefault="00CA3FAA">
      <w:pPr>
        <w:pStyle w:val="Bezproreda"/>
      </w:pPr>
    </w:p>
    <w:p w14:paraId="5170748E" w14:textId="77777777" w:rsidR="00CA3FAA" w:rsidRDefault="00CA3FAA">
      <w:pPr>
        <w:pStyle w:val="Bezproreda"/>
      </w:pPr>
    </w:p>
    <w:p w14:paraId="62343FF4" w14:textId="77777777" w:rsidR="00CA3FAA" w:rsidRDefault="00CA3FAA">
      <w:pPr>
        <w:pStyle w:val="Bezproreda"/>
      </w:pPr>
    </w:p>
    <w:p w14:paraId="098661B7" w14:textId="77777777" w:rsidR="00CA3FAA" w:rsidRDefault="00CA3FAA">
      <w:pPr>
        <w:pStyle w:val="Bezproreda"/>
      </w:pPr>
    </w:p>
    <w:p w14:paraId="035F5671" w14:textId="77777777" w:rsidR="00CA3FAA" w:rsidRDefault="00CA3FAA">
      <w:pPr>
        <w:pStyle w:val="Bezproreda"/>
      </w:pPr>
    </w:p>
    <w:p w14:paraId="7B83DFEC" w14:textId="77777777" w:rsidR="00CA3FAA" w:rsidRDefault="00CA3FAA">
      <w:pPr>
        <w:pStyle w:val="Bezproreda"/>
      </w:pPr>
    </w:p>
    <w:p w14:paraId="0D326DC1" w14:textId="77777777" w:rsidR="00CA3FAA" w:rsidRDefault="00CA3FAA">
      <w:pPr>
        <w:pStyle w:val="Bezproreda"/>
      </w:pPr>
    </w:p>
    <w:p w14:paraId="62A932E5" w14:textId="77777777" w:rsidR="00CA3FAA" w:rsidRDefault="00CA3FAA">
      <w:pPr>
        <w:pStyle w:val="Bezproreda"/>
      </w:pPr>
    </w:p>
    <w:p w14:paraId="1012545C" w14:textId="77777777" w:rsidR="00CA3FAA" w:rsidRDefault="00CA3FAA">
      <w:pPr>
        <w:pStyle w:val="Bezproreda"/>
      </w:pPr>
    </w:p>
    <w:p w14:paraId="2A3B06BE" w14:textId="77777777" w:rsidR="00CA3FAA" w:rsidRDefault="00CA3FAA">
      <w:pPr>
        <w:pStyle w:val="Bezproreda"/>
      </w:pPr>
    </w:p>
    <w:p w14:paraId="357E7F24" w14:textId="77777777" w:rsidR="00CA3FAA" w:rsidRDefault="00CA3FAA">
      <w:pPr>
        <w:pStyle w:val="Bezproreda"/>
      </w:pPr>
    </w:p>
    <w:p w14:paraId="50E052EE" w14:textId="77777777" w:rsidR="00CA3FAA" w:rsidRDefault="00CA3FAA">
      <w:pPr>
        <w:pStyle w:val="Bezproreda"/>
        <w:jc w:val="center"/>
      </w:pPr>
    </w:p>
    <w:p w14:paraId="48DA5FE8" w14:textId="77777777" w:rsidR="00CA3FAA" w:rsidRDefault="00F03AED">
      <w:pPr>
        <w:pStyle w:val="Bezproreda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BILJEŠKE UZ </w:t>
      </w:r>
    </w:p>
    <w:p w14:paraId="7C9E3340" w14:textId="77777777" w:rsidR="00CA3FAA" w:rsidRDefault="00CA3FAA">
      <w:pPr>
        <w:pStyle w:val="Bezproreda"/>
        <w:jc w:val="center"/>
      </w:pPr>
    </w:p>
    <w:p w14:paraId="5C2114A3" w14:textId="1408A93A" w:rsidR="00CA3FAA" w:rsidRDefault="00A2752A">
      <w:pPr>
        <w:pStyle w:val="Bezproreda"/>
        <w:jc w:val="center"/>
        <w:rPr>
          <w:rStyle w:val="Naglaeno"/>
          <w:rFonts w:ascii="Arial" w:hAnsi="Arial" w:cs="Arial"/>
          <w:sz w:val="24"/>
          <w:szCs w:val="24"/>
        </w:rPr>
      </w:pPr>
      <w:r>
        <w:rPr>
          <w:rStyle w:val="Naglaeno"/>
          <w:rFonts w:ascii="Arial" w:hAnsi="Arial" w:cs="Arial"/>
          <w:sz w:val="24"/>
          <w:szCs w:val="24"/>
        </w:rPr>
        <w:t>I</w:t>
      </w:r>
      <w:r w:rsidR="00CE4958">
        <w:rPr>
          <w:rStyle w:val="Naglaeno"/>
          <w:rFonts w:ascii="Arial" w:hAnsi="Arial" w:cs="Arial"/>
          <w:sz w:val="24"/>
          <w:szCs w:val="24"/>
        </w:rPr>
        <w:t>I</w:t>
      </w:r>
      <w:r>
        <w:rPr>
          <w:rStyle w:val="Naglaeno"/>
          <w:rFonts w:ascii="Arial" w:hAnsi="Arial" w:cs="Arial"/>
          <w:sz w:val="24"/>
          <w:szCs w:val="24"/>
        </w:rPr>
        <w:t xml:space="preserve">. IZMJENE I DOPUNE </w:t>
      </w:r>
      <w:r w:rsidR="00F03AED">
        <w:rPr>
          <w:rStyle w:val="Naglaeno"/>
          <w:rFonts w:ascii="Arial" w:hAnsi="Arial" w:cs="Arial"/>
          <w:sz w:val="24"/>
          <w:szCs w:val="24"/>
        </w:rPr>
        <w:t>PRORAČUN</w:t>
      </w:r>
      <w:r>
        <w:rPr>
          <w:rStyle w:val="Naglaeno"/>
          <w:rFonts w:ascii="Arial" w:hAnsi="Arial" w:cs="Arial"/>
          <w:sz w:val="24"/>
          <w:szCs w:val="24"/>
        </w:rPr>
        <w:t>A</w:t>
      </w:r>
    </w:p>
    <w:p w14:paraId="7C218AC0" w14:textId="2E311D3E" w:rsidR="00CA3FAA" w:rsidRDefault="00F03AED">
      <w:pPr>
        <w:pStyle w:val="Bezproreda"/>
        <w:jc w:val="center"/>
        <w:rPr>
          <w:rStyle w:val="Naglaeno"/>
          <w:rFonts w:ascii="Arial" w:hAnsi="Arial" w:cs="Arial"/>
          <w:sz w:val="24"/>
          <w:szCs w:val="24"/>
        </w:rPr>
      </w:pPr>
      <w:r>
        <w:rPr>
          <w:rStyle w:val="Naglaeno"/>
          <w:rFonts w:ascii="Arial" w:hAnsi="Arial" w:cs="Arial"/>
          <w:sz w:val="24"/>
          <w:szCs w:val="24"/>
        </w:rPr>
        <w:t>GRADA OROSLAVJA ZA 202</w:t>
      </w:r>
      <w:r w:rsidR="007E60B7">
        <w:rPr>
          <w:rStyle w:val="Naglaeno"/>
          <w:rFonts w:ascii="Arial" w:hAnsi="Arial" w:cs="Arial"/>
          <w:sz w:val="24"/>
          <w:szCs w:val="24"/>
        </w:rPr>
        <w:t>5</w:t>
      </w:r>
      <w:r>
        <w:rPr>
          <w:rStyle w:val="Naglaeno"/>
          <w:rFonts w:ascii="Arial" w:hAnsi="Arial" w:cs="Arial"/>
          <w:sz w:val="24"/>
          <w:szCs w:val="24"/>
        </w:rPr>
        <w:t>. GODINU</w:t>
      </w:r>
    </w:p>
    <w:p w14:paraId="5C2C6974" w14:textId="77777777" w:rsidR="00CA3FAA" w:rsidRDefault="00CA3FAA">
      <w:pPr>
        <w:pStyle w:val="Bezproreda"/>
        <w:jc w:val="center"/>
        <w:rPr>
          <w:rStyle w:val="Naglaeno"/>
          <w:rFonts w:ascii="Arial" w:hAnsi="Arial" w:cs="Arial"/>
          <w:sz w:val="24"/>
          <w:szCs w:val="24"/>
        </w:rPr>
      </w:pPr>
    </w:p>
    <w:p w14:paraId="56C96097" w14:textId="77777777" w:rsidR="00CE4958" w:rsidRDefault="00CE4958">
      <w:pPr>
        <w:pStyle w:val="Bezproreda"/>
        <w:jc w:val="center"/>
        <w:rPr>
          <w:sz w:val="24"/>
          <w:szCs w:val="24"/>
        </w:rPr>
      </w:pPr>
    </w:p>
    <w:p w14:paraId="2ED661CE" w14:textId="77777777" w:rsidR="00CA3FAA" w:rsidRDefault="00CA3FAA">
      <w:pPr>
        <w:pStyle w:val="Bezproreda"/>
        <w:jc w:val="center"/>
        <w:rPr>
          <w:sz w:val="24"/>
          <w:szCs w:val="24"/>
        </w:rPr>
      </w:pPr>
    </w:p>
    <w:p w14:paraId="7172ED6E" w14:textId="77777777" w:rsidR="00CA3FAA" w:rsidRDefault="00CA3FAA">
      <w:pPr>
        <w:pStyle w:val="Bezproreda"/>
        <w:jc w:val="center"/>
        <w:rPr>
          <w:sz w:val="24"/>
          <w:szCs w:val="24"/>
        </w:rPr>
      </w:pPr>
    </w:p>
    <w:p w14:paraId="610B8DBE" w14:textId="77777777" w:rsidR="00CA3FAA" w:rsidRDefault="00CA3FAA">
      <w:pPr>
        <w:pStyle w:val="Bezproreda"/>
        <w:rPr>
          <w:sz w:val="24"/>
          <w:szCs w:val="24"/>
        </w:rPr>
      </w:pPr>
    </w:p>
    <w:p w14:paraId="1349AABC" w14:textId="77777777" w:rsidR="00CA3FAA" w:rsidRDefault="00CA3FAA">
      <w:pPr>
        <w:pStyle w:val="Bezproreda"/>
      </w:pPr>
    </w:p>
    <w:p w14:paraId="0C27B9AE" w14:textId="77777777" w:rsidR="00CA3FAA" w:rsidRDefault="00CA3FAA">
      <w:pPr>
        <w:pStyle w:val="Bezproreda"/>
      </w:pPr>
    </w:p>
    <w:p w14:paraId="6B0AF158" w14:textId="77777777" w:rsidR="00CA3FAA" w:rsidRDefault="00CA3FAA">
      <w:pPr>
        <w:pStyle w:val="Bezproreda"/>
      </w:pPr>
    </w:p>
    <w:p w14:paraId="1DD9B275" w14:textId="77777777" w:rsidR="00CA3FAA" w:rsidRDefault="00CA3FAA">
      <w:pPr>
        <w:pStyle w:val="Bezproreda"/>
      </w:pPr>
    </w:p>
    <w:p w14:paraId="43A00526" w14:textId="77777777" w:rsidR="00CA3FAA" w:rsidRDefault="00CA3FAA">
      <w:pPr>
        <w:pStyle w:val="Bezproreda"/>
      </w:pPr>
    </w:p>
    <w:p w14:paraId="6CF26A0E" w14:textId="77777777" w:rsidR="00CA3FAA" w:rsidRDefault="00CA3FAA">
      <w:pPr>
        <w:pStyle w:val="Bezproreda"/>
      </w:pPr>
    </w:p>
    <w:p w14:paraId="2ADB8077" w14:textId="77777777" w:rsidR="00CA3FAA" w:rsidRDefault="00CA3FAA">
      <w:pPr>
        <w:pStyle w:val="Bezproreda"/>
      </w:pPr>
    </w:p>
    <w:p w14:paraId="41DC25EE" w14:textId="77777777" w:rsidR="00CA3FAA" w:rsidRDefault="00CA3FAA">
      <w:pPr>
        <w:pStyle w:val="Bezproreda"/>
      </w:pPr>
    </w:p>
    <w:p w14:paraId="35A7E6FD" w14:textId="77777777" w:rsidR="00CA3FAA" w:rsidRDefault="00CA3FAA">
      <w:pPr>
        <w:pStyle w:val="Bezproreda"/>
      </w:pPr>
    </w:p>
    <w:p w14:paraId="0555555A" w14:textId="77777777" w:rsidR="00CA3FAA" w:rsidRDefault="00CA3FAA">
      <w:pPr>
        <w:pStyle w:val="Bezproreda"/>
      </w:pPr>
    </w:p>
    <w:p w14:paraId="35B7FE37" w14:textId="77777777" w:rsidR="00CA3FAA" w:rsidRDefault="00CA3FAA">
      <w:pPr>
        <w:pStyle w:val="Bezproreda"/>
      </w:pPr>
    </w:p>
    <w:p w14:paraId="6EA05760" w14:textId="77777777" w:rsidR="00CA3FAA" w:rsidRDefault="00CA3FAA">
      <w:pPr>
        <w:pStyle w:val="Bezproreda"/>
      </w:pPr>
    </w:p>
    <w:p w14:paraId="1844DE16" w14:textId="77777777" w:rsidR="00CA3FAA" w:rsidRDefault="00CA3FAA">
      <w:pPr>
        <w:pStyle w:val="Bezproreda"/>
      </w:pPr>
    </w:p>
    <w:p w14:paraId="2508AE29" w14:textId="77777777" w:rsidR="00CA3FAA" w:rsidRDefault="00CA3FAA">
      <w:pPr>
        <w:pStyle w:val="Bezproreda"/>
      </w:pPr>
    </w:p>
    <w:p w14:paraId="590E2F43" w14:textId="48B05BBB" w:rsidR="00CA3FAA" w:rsidRDefault="00F03AED">
      <w:pPr>
        <w:pStyle w:val="Bezproreda"/>
      </w:pPr>
      <w:r>
        <w:t xml:space="preserve">Oroslavje, </w:t>
      </w:r>
      <w:r w:rsidR="00CE4958">
        <w:t>prosinac</w:t>
      </w:r>
      <w:r>
        <w:t xml:space="preserve"> 202</w:t>
      </w:r>
      <w:r w:rsidR="008D5CAA">
        <w:t>5</w:t>
      </w:r>
      <w:r>
        <w:t>. godine</w:t>
      </w:r>
    </w:p>
    <w:p w14:paraId="10380B6A" w14:textId="77777777" w:rsidR="00CA3FAA" w:rsidRDefault="00CA3FAA">
      <w:pPr>
        <w:pStyle w:val="Bezproreda"/>
        <w:jc w:val="both"/>
      </w:pPr>
    </w:p>
    <w:p w14:paraId="511A8E77" w14:textId="77777777" w:rsidR="00CA3FAA" w:rsidRDefault="00CA3FAA">
      <w:pPr>
        <w:pStyle w:val="Bezproreda"/>
      </w:pPr>
    </w:p>
    <w:p w14:paraId="02D84479" w14:textId="77777777" w:rsidR="00CA3FAA" w:rsidRDefault="00CA3FAA">
      <w:pPr>
        <w:pStyle w:val="Bezproreda"/>
      </w:pPr>
    </w:p>
    <w:p w14:paraId="3DC7963F" w14:textId="77777777" w:rsidR="00CA3FAA" w:rsidRDefault="00CA3FAA">
      <w:pPr>
        <w:pStyle w:val="Bezproreda"/>
      </w:pPr>
    </w:p>
    <w:p w14:paraId="05D03A56" w14:textId="77777777" w:rsidR="00CA3FAA" w:rsidRDefault="00CA3FAA">
      <w:pPr>
        <w:pStyle w:val="Bezproreda"/>
      </w:pPr>
    </w:p>
    <w:p w14:paraId="205AADBE" w14:textId="77777777" w:rsidR="00CA3FAA" w:rsidRDefault="00F03AED">
      <w:pPr>
        <w:pStyle w:val="Bezproreda"/>
      </w:pPr>
      <w:r>
        <w:t xml:space="preserve">                                                                                           </w:t>
      </w:r>
    </w:p>
    <w:p w14:paraId="51C803DA" w14:textId="77777777" w:rsidR="00CA3FAA" w:rsidRDefault="00F03AED">
      <w:pPr>
        <w:pStyle w:val="Bezproreda"/>
      </w:pPr>
      <w:r>
        <w:t xml:space="preserve">                                                                                          Materijale pripremio:</w:t>
      </w:r>
    </w:p>
    <w:p w14:paraId="01489405" w14:textId="76178B87" w:rsidR="00CA3FAA" w:rsidRDefault="00F03AED">
      <w:pPr>
        <w:pStyle w:val="Bezproreda"/>
      </w:pPr>
      <w:r>
        <w:t xml:space="preserve">                                                                                         </w:t>
      </w:r>
      <w:r w:rsidR="00CE4958">
        <w:t xml:space="preserve"> </w:t>
      </w:r>
      <w:r>
        <w:t>Jedinstveni upravni odjel Grada Oroslavja</w:t>
      </w:r>
    </w:p>
    <w:p w14:paraId="586344C7" w14:textId="6936CB06" w:rsidR="00CA3FAA" w:rsidRDefault="00CE495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Odsjek za računovodstvo i financije</w:t>
      </w:r>
    </w:p>
    <w:p w14:paraId="735272A3" w14:textId="5125958C" w:rsidR="00CA3FAA" w:rsidRPr="00A2752A" w:rsidRDefault="00F03AED">
      <w:pPr>
        <w:pStyle w:val="Bezproreda"/>
        <w:rPr>
          <w:rStyle w:val="Naglaeno"/>
          <w:rFonts w:asciiTheme="minorHAnsi" w:hAnsiTheme="minorHAnsi" w:cstheme="minorHAnsi"/>
        </w:rPr>
      </w:pPr>
      <w:r w:rsidRPr="00A2752A">
        <w:rPr>
          <w:rStyle w:val="Naglaeno"/>
          <w:rFonts w:asciiTheme="minorHAnsi" w:hAnsiTheme="minorHAnsi" w:cstheme="minorHAnsi"/>
        </w:rPr>
        <w:lastRenderedPageBreak/>
        <w:t xml:space="preserve">OBRAZLOŽENJE UZ </w:t>
      </w:r>
      <w:r w:rsidR="00323EFB">
        <w:rPr>
          <w:rStyle w:val="Naglaeno"/>
          <w:rFonts w:asciiTheme="minorHAnsi" w:hAnsiTheme="minorHAnsi" w:cstheme="minorHAnsi"/>
        </w:rPr>
        <w:t>2</w:t>
      </w:r>
      <w:r w:rsidR="00F03D75" w:rsidRPr="00A2752A">
        <w:rPr>
          <w:rStyle w:val="Naglaeno"/>
          <w:rFonts w:asciiTheme="minorHAnsi" w:hAnsiTheme="minorHAnsi" w:cstheme="minorHAnsi"/>
        </w:rPr>
        <w:t xml:space="preserve">. IZMJENE I DOPUNE PRORAČUNA </w:t>
      </w:r>
    </w:p>
    <w:p w14:paraId="3D04D58B" w14:textId="263CA1C3" w:rsidR="00CA3FAA" w:rsidRPr="00A2752A" w:rsidRDefault="00F03AED">
      <w:pPr>
        <w:pStyle w:val="Bezproreda"/>
        <w:rPr>
          <w:rStyle w:val="Naglaeno"/>
          <w:rFonts w:asciiTheme="minorHAnsi" w:hAnsiTheme="minorHAnsi" w:cstheme="minorHAnsi"/>
        </w:rPr>
      </w:pPr>
      <w:r w:rsidRPr="00A2752A">
        <w:rPr>
          <w:rStyle w:val="Naglaeno"/>
          <w:rFonts w:asciiTheme="minorHAnsi" w:hAnsiTheme="minorHAnsi" w:cstheme="minorHAnsi"/>
        </w:rPr>
        <w:t>GRADA OROSLAVJA ZA 202</w:t>
      </w:r>
      <w:r w:rsidR="0058460E" w:rsidRPr="00A2752A">
        <w:rPr>
          <w:rStyle w:val="Naglaeno"/>
          <w:rFonts w:asciiTheme="minorHAnsi" w:hAnsiTheme="minorHAnsi" w:cstheme="minorHAnsi"/>
        </w:rPr>
        <w:t>5</w:t>
      </w:r>
      <w:r w:rsidRPr="00A2752A">
        <w:rPr>
          <w:rStyle w:val="Naglaeno"/>
          <w:rFonts w:asciiTheme="minorHAnsi" w:hAnsiTheme="minorHAnsi" w:cstheme="minorHAnsi"/>
        </w:rPr>
        <w:t>. GODINU</w:t>
      </w:r>
    </w:p>
    <w:p w14:paraId="7D8118EC" w14:textId="77777777" w:rsidR="00CA3FAA" w:rsidRPr="00A2752A" w:rsidRDefault="00F03AED">
      <w:pPr>
        <w:pStyle w:val="Bezproreda"/>
        <w:rPr>
          <w:rStyle w:val="Naglaeno"/>
          <w:rFonts w:asciiTheme="minorHAnsi" w:hAnsiTheme="minorHAnsi" w:cstheme="minorHAnsi"/>
        </w:rPr>
      </w:pPr>
      <w:r w:rsidRPr="00A2752A">
        <w:rPr>
          <w:rStyle w:val="Naglaeno"/>
          <w:rFonts w:asciiTheme="minorHAnsi" w:hAnsiTheme="minorHAnsi" w:cstheme="minorHAnsi"/>
        </w:rPr>
        <w:t>UVOD</w:t>
      </w:r>
    </w:p>
    <w:p w14:paraId="0AC263EA" w14:textId="77777777" w:rsidR="00CA3FAA" w:rsidRDefault="00CA3FAA">
      <w:pPr>
        <w:pStyle w:val="Bezproreda"/>
        <w:rPr>
          <w:rStyle w:val="Naglaeno"/>
          <w:rFonts w:asciiTheme="minorHAnsi" w:hAnsiTheme="minorHAnsi" w:cstheme="minorHAnsi"/>
          <w:sz w:val="20"/>
          <w:szCs w:val="20"/>
        </w:rPr>
      </w:pPr>
    </w:p>
    <w:p w14:paraId="0E178AD7" w14:textId="4B73B32F" w:rsidR="00F03D75" w:rsidRDefault="00F03D75" w:rsidP="00D00F5C">
      <w:pPr>
        <w:pStyle w:val="Bezproreda"/>
        <w:ind w:firstLine="708"/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 w:rsidRPr="00A2752A">
        <w:rPr>
          <w:rStyle w:val="Naglaeno"/>
          <w:rFonts w:asciiTheme="minorHAnsi" w:hAnsiTheme="minorHAnsi" w:cstheme="minorHAnsi"/>
          <w:b w:val="0"/>
          <w:bCs w:val="0"/>
        </w:rPr>
        <w:t xml:space="preserve">Proračun Grada Oroslavja za 2025. godinu sa projekcijama za 2026. i 2027. godinu donesen je na 40. sjednici Gradskog vijeća održanoj 16.12.2024. godine. </w:t>
      </w:r>
    </w:p>
    <w:p w14:paraId="0A6A1C7F" w14:textId="2D78F2D5" w:rsidR="00CE4958" w:rsidRDefault="00CE4958" w:rsidP="00D00F5C">
      <w:pPr>
        <w:pStyle w:val="Bezproreda"/>
        <w:ind w:firstLine="708"/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>
        <w:rPr>
          <w:rStyle w:val="Naglaeno"/>
          <w:rFonts w:asciiTheme="minorHAnsi" w:hAnsiTheme="minorHAnsi" w:cstheme="minorHAnsi"/>
          <w:b w:val="0"/>
          <w:bCs w:val="0"/>
        </w:rPr>
        <w:t>I. Izmjena i dopuna proračuna Grada Oroslavja za 2025. godinu donesena je na 1. sjednici Gradskog vijeća održanoj 05.06.2025. godine.</w:t>
      </w:r>
    </w:p>
    <w:p w14:paraId="3161DDAB" w14:textId="77777777" w:rsidR="00570703" w:rsidRDefault="00570703" w:rsidP="00D00F5C">
      <w:pPr>
        <w:pStyle w:val="Bezproreda"/>
        <w:ind w:firstLine="708"/>
        <w:jc w:val="both"/>
        <w:rPr>
          <w:rStyle w:val="Naglaeno"/>
          <w:rFonts w:asciiTheme="minorHAnsi" w:hAnsiTheme="minorHAnsi" w:cstheme="minorHAnsi"/>
          <w:b w:val="0"/>
          <w:bCs w:val="0"/>
        </w:rPr>
      </w:pPr>
    </w:p>
    <w:p w14:paraId="030341FD" w14:textId="723D3687" w:rsidR="00B60653" w:rsidRDefault="00A2752A" w:rsidP="00D00F5C">
      <w:pPr>
        <w:pStyle w:val="Bezproreda"/>
        <w:ind w:firstLine="708"/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>
        <w:rPr>
          <w:rStyle w:val="Naglaeno"/>
          <w:rFonts w:asciiTheme="minorHAnsi" w:hAnsiTheme="minorHAnsi" w:cstheme="minorHAnsi"/>
          <w:b w:val="0"/>
          <w:bCs w:val="0"/>
        </w:rPr>
        <w:t>Temeljem članka 10. i 45. Zakona o proračunu pristupa se Izmjenama i dopunama proračuna.</w:t>
      </w:r>
    </w:p>
    <w:p w14:paraId="27917D72" w14:textId="1AA5BD22" w:rsidR="00A2752A" w:rsidRPr="00A2752A" w:rsidRDefault="00B60653" w:rsidP="00D00F5C">
      <w:pPr>
        <w:pStyle w:val="Bezproreda"/>
        <w:jc w:val="both"/>
        <w:rPr>
          <w:rStyle w:val="Naglaeno"/>
          <w:rFonts w:asciiTheme="minorHAnsi" w:hAnsiTheme="minorHAnsi" w:cstheme="minorHAnsi"/>
          <w:b w:val="0"/>
          <w:bCs w:val="0"/>
        </w:rPr>
      </w:pPr>
      <w:r>
        <w:rPr>
          <w:rStyle w:val="Naglaeno"/>
          <w:rFonts w:asciiTheme="minorHAnsi" w:hAnsiTheme="minorHAnsi" w:cstheme="minorHAnsi"/>
          <w:b w:val="0"/>
          <w:bCs w:val="0"/>
        </w:rPr>
        <w:t xml:space="preserve">Izmjene i dopune proračuna sastoje se od plana za tekuću proračunsku godinu i sadrže opći i posebni dio te obrazloženje izmjena i dopuna proračuna. </w:t>
      </w:r>
      <w:r w:rsidR="00A2752A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</w:p>
    <w:p w14:paraId="626E1CA7" w14:textId="05EFEB5C" w:rsidR="00F03D75" w:rsidRDefault="00F03D75" w:rsidP="00D00F5C">
      <w:pPr>
        <w:pStyle w:val="Bezproreda"/>
        <w:jc w:val="both"/>
        <w:rPr>
          <w:rFonts w:asciiTheme="minorHAnsi" w:hAnsiTheme="minorHAnsi" w:cstheme="minorHAnsi"/>
          <w:kern w:val="1"/>
          <w:sz w:val="20"/>
          <w:szCs w:val="20"/>
          <w:lang w:eastAsia="ar-SA"/>
        </w:rPr>
      </w:pPr>
    </w:p>
    <w:p w14:paraId="64E052ED" w14:textId="019419E0" w:rsidR="00B60653" w:rsidRDefault="00F03AED" w:rsidP="00D00F5C">
      <w:pPr>
        <w:pStyle w:val="Bezproreda"/>
        <w:ind w:firstLine="708"/>
        <w:jc w:val="both"/>
        <w:rPr>
          <w:rFonts w:asciiTheme="minorHAnsi" w:hAnsiTheme="minorHAnsi" w:cstheme="minorHAnsi"/>
        </w:rPr>
      </w:pPr>
      <w:r w:rsidRPr="00B60653">
        <w:rPr>
          <w:rFonts w:asciiTheme="minorHAnsi" w:hAnsiTheme="minorHAnsi" w:cstheme="minorHAnsi"/>
        </w:rPr>
        <w:t>Proračun Grada Oroslavja za 202</w:t>
      </w:r>
      <w:r w:rsidR="007E60B7" w:rsidRPr="00B60653">
        <w:rPr>
          <w:rFonts w:asciiTheme="minorHAnsi" w:hAnsiTheme="minorHAnsi" w:cstheme="minorHAnsi"/>
        </w:rPr>
        <w:t>5</w:t>
      </w:r>
      <w:r w:rsidRPr="00B60653">
        <w:rPr>
          <w:rFonts w:asciiTheme="minorHAnsi" w:hAnsiTheme="minorHAnsi" w:cstheme="minorHAnsi"/>
        </w:rPr>
        <w:t xml:space="preserve">. godinu planiran je u ukupnom iznosu od </w:t>
      </w:r>
      <w:r w:rsidR="00E340EC" w:rsidRPr="00B60653">
        <w:rPr>
          <w:rFonts w:asciiTheme="minorHAnsi" w:hAnsiTheme="minorHAnsi" w:cstheme="minorHAnsi"/>
        </w:rPr>
        <w:t>12.260.162</w:t>
      </w:r>
      <w:r w:rsidRPr="00B60653">
        <w:rPr>
          <w:rFonts w:asciiTheme="minorHAnsi" w:hAnsiTheme="minorHAnsi" w:cstheme="minorHAnsi"/>
        </w:rPr>
        <w:t xml:space="preserve">,00 eura. </w:t>
      </w:r>
      <w:r w:rsidR="006356A7">
        <w:rPr>
          <w:rFonts w:asciiTheme="minorHAnsi" w:hAnsiTheme="minorHAnsi" w:cstheme="minorHAnsi"/>
        </w:rPr>
        <w:t xml:space="preserve"> </w:t>
      </w:r>
      <w:r w:rsidR="006356A7">
        <w:rPr>
          <w:rFonts w:asciiTheme="minorHAnsi" w:hAnsiTheme="minorHAnsi" w:cstheme="minorHAnsi"/>
        </w:rPr>
        <w:br/>
      </w:r>
      <w:r w:rsidR="00B60653">
        <w:rPr>
          <w:rFonts w:asciiTheme="minorHAnsi" w:hAnsiTheme="minorHAnsi" w:cstheme="minorHAnsi"/>
        </w:rPr>
        <w:t>I</w:t>
      </w:r>
      <w:r w:rsidR="006356A7">
        <w:rPr>
          <w:rFonts w:asciiTheme="minorHAnsi" w:hAnsiTheme="minorHAnsi" w:cstheme="minorHAnsi"/>
        </w:rPr>
        <w:t>. I</w:t>
      </w:r>
      <w:r w:rsidR="00B60653">
        <w:rPr>
          <w:rFonts w:asciiTheme="minorHAnsi" w:hAnsiTheme="minorHAnsi" w:cstheme="minorHAnsi"/>
        </w:rPr>
        <w:t xml:space="preserve">zmjenama i dopunama proračun Grada Oroslavja </w:t>
      </w:r>
      <w:r w:rsidR="00496464">
        <w:rPr>
          <w:rFonts w:asciiTheme="minorHAnsi" w:hAnsiTheme="minorHAnsi" w:cstheme="minorHAnsi"/>
        </w:rPr>
        <w:t>iznosi</w:t>
      </w:r>
      <w:r w:rsidR="00B60653">
        <w:rPr>
          <w:rFonts w:asciiTheme="minorHAnsi" w:hAnsiTheme="minorHAnsi" w:cstheme="minorHAnsi"/>
        </w:rPr>
        <w:t xml:space="preserve"> 12.176.020,00 eura</w:t>
      </w:r>
      <w:r w:rsidR="00496464">
        <w:rPr>
          <w:rFonts w:asciiTheme="minorHAnsi" w:hAnsiTheme="minorHAnsi" w:cstheme="minorHAnsi"/>
        </w:rPr>
        <w:t>, a II. Izmjenama i dopunama proračun Grada Oroslavja mijenja se i iznosi 12.138.838,00 eura.</w:t>
      </w:r>
      <w:r w:rsidR="00D00F5C">
        <w:rPr>
          <w:rFonts w:asciiTheme="minorHAnsi" w:hAnsiTheme="minorHAnsi" w:cstheme="minorHAnsi"/>
        </w:rPr>
        <w:tab/>
      </w:r>
      <w:r w:rsidR="00496464">
        <w:rPr>
          <w:rFonts w:asciiTheme="minorHAnsi" w:hAnsiTheme="minorHAnsi" w:cstheme="minorHAnsi"/>
        </w:rPr>
        <w:br/>
      </w:r>
    </w:p>
    <w:p w14:paraId="298B44BB" w14:textId="6D37BEBA" w:rsidR="00B60653" w:rsidRDefault="00496464" w:rsidP="00D00F5C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Korigirani su iznosi pomoći sukladno dobivenim odlukama o isplati. Uključeni su prihodi od donacija, prihodi od ostvarenih kamata po oročenim sredstvima.</w:t>
      </w:r>
    </w:p>
    <w:p w14:paraId="21FB03A0" w14:textId="77777777" w:rsidR="008D5CAA" w:rsidRDefault="008D5CAA" w:rsidP="00D00F5C">
      <w:pPr>
        <w:pStyle w:val="Bezproreda"/>
        <w:jc w:val="both"/>
        <w:rPr>
          <w:rFonts w:asciiTheme="minorHAnsi" w:hAnsiTheme="minorHAnsi" w:cstheme="minorHAnsi"/>
        </w:rPr>
      </w:pPr>
    </w:p>
    <w:p w14:paraId="271A867B" w14:textId="6F4B43EE" w:rsidR="008D5CAA" w:rsidRDefault="008D5CAA" w:rsidP="00D00F5C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Rashodi za </w:t>
      </w:r>
      <w:r w:rsidR="00496464">
        <w:rPr>
          <w:rFonts w:asciiTheme="minorHAnsi" w:hAnsiTheme="minorHAnsi" w:cstheme="minorHAnsi"/>
        </w:rPr>
        <w:t xml:space="preserve">zaposlene su povećani obzirom da su amandmanima prilikom donošenja proračuna za 2025. godinu isti drastično smanjeni, a potrebno je uključiti 13 rashoda za plaću sukladno novom Pravilniku. </w:t>
      </w:r>
      <w:r w:rsidR="008762AB">
        <w:rPr>
          <w:rFonts w:asciiTheme="minorHAnsi" w:hAnsiTheme="minorHAnsi" w:cstheme="minorHAnsi"/>
        </w:rPr>
        <w:t xml:space="preserve">Ostali rashodi su povećani ili smanjeni sukladno dostupnom izvršenju i očekivanom kretanju do kraja godine. </w:t>
      </w:r>
    </w:p>
    <w:p w14:paraId="3115FEB7" w14:textId="7612F4D5" w:rsidR="00CA3FAA" w:rsidRDefault="00CA3FAA">
      <w:pPr>
        <w:pStyle w:val="Bezproreda"/>
        <w:rPr>
          <w:color w:val="FFFFFF"/>
          <w:highlight w:val="darkBlue"/>
        </w:rPr>
      </w:pPr>
    </w:p>
    <w:p w14:paraId="4D742E04" w14:textId="77777777" w:rsidR="00695920" w:rsidRDefault="00695920">
      <w:pPr>
        <w:pStyle w:val="Bezproreda"/>
        <w:rPr>
          <w:color w:val="FFFFFF"/>
          <w:highlight w:val="darkBlu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665"/>
        <w:gridCol w:w="871"/>
        <w:gridCol w:w="1180"/>
        <w:gridCol w:w="663"/>
        <w:gridCol w:w="977"/>
      </w:tblGrid>
      <w:tr w:rsidR="00CA3FAA" w:rsidRPr="00114D42" w14:paraId="311E673C" w14:textId="77777777" w:rsidTr="008305C4">
        <w:trPr>
          <w:trHeight w:val="228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hideMark/>
          </w:tcPr>
          <w:p w14:paraId="33D9740B" w14:textId="77777777" w:rsidR="00CA3FAA" w:rsidRPr="00114D42" w:rsidRDefault="00F03AE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A1.   PRIHODI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3845A15D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</w:tcPr>
          <w:p w14:paraId="624C3EAE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220D8782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7C144816" w14:textId="77777777" w:rsidR="00CA3FAA" w:rsidRPr="00114D42" w:rsidRDefault="00CA3FAA" w:rsidP="008305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</w:tr>
    </w:tbl>
    <w:p w14:paraId="766B2A5B" w14:textId="53D36C88" w:rsidR="00CA3FAA" w:rsidRPr="008305C4" w:rsidRDefault="00F03AED">
      <w:pPr>
        <w:pStyle w:val="Bezproreda"/>
        <w:rPr>
          <w:b/>
          <w:bCs/>
          <w:color w:val="FFFFFF"/>
        </w:rPr>
      </w:pPr>
      <w:r w:rsidRPr="008305C4">
        <w:rPr>
          <w:b/>
          <w:bCs/>
          <w:color w:val="FFFFFF"/>
          <w:highlight w:val="darkBlue"/>
        </w:rPr>
        <w:t>6</w:t>
      </w:r>
      <w:r w:rsidR="008305C4" w:rsidRPr="008305C4">
        <w:rPr>
          <w:b/>
          <w:bCs/>
          <w:color w:val="FFFFFF"/>
          <w:highlight w:val="darkBlue"/>
        </w:rPr>
        <w:t xml:space="preserve">  </w:t>
      </w:r>
      <w:r w:rsidRPr="008305C4">
        <w:rPr>
          <w:b/>
          <w:bCs/>
          <w:color w:val="FFFFFF"/>
          <w:highlight w:val="darkBlue"/>
        </w:rPr>
        <w:t xml:space="preserve"> Prihodi poslovanja</w:t>
      </w:r>
      <w:r w:rsidR="008305C4" w:rsidRPr="008305C4">
        <w:rPr>
          <w:b/>
          <w:bCs/>
          <w:color w:val="FFFFFF"/>
        </w:rPr>
        <w:t xml:space="preserve">   </w:t>
      </w:r>
    </w:p>
    <w:p w14:paraId="0844E2CB" w14:textId="3AC38F68" w:rsidR="00CA3FAA" w:rsidRPr="00114D42" w:rsidRDefault="00F03AED" w:rsidP="00D00F5C">
      <w:pPr>
        <w:pStyle w:val="Bezproreda"/>
        <w:jc w:val="both"/>
      </w:pPr>
      <w:r w:rsidRPr="00114D42">
        <w:t>čine daleko najveći dio ukupnih prihoda</w:t>
      </w:r>
      <w:r w:rsidR="00423205" w:rsidRPr="00114D42">
        <w:t>. P</w:t>
      </w:r>
      <w:r w:rsidRPr="00114D42">
        <w:t xml:space="preserve">lanirani su u iznosu </w:t>
      </w:r>
      <w:r w:rsidR="00E340EC" w:rsidRPr="00114D42">
        <w:t>9</w:t>
      </w:r>
      <w:r w:rsidR="00423205" w:rsidRPr="00114D42">
        <w:t>.</w:t>
      </w:r>
      <w:r w:rsidR="008762AB">
        <w:t>692.345</w:t>
      </w:r>
      <w:r w:rsidR="00423205" w:rsidRPr="00114D42">
        <w:t>,0</w:t>
      </w:r>
      <w:r w:rsidRPr="00114D42">
        <w:t xml:space="preserve">0 EUR – </w:t>
      </w:r>
      <w:r w:rsidR="008762AB">
        <w:t>smanjenje</w:t>
      </w:r>
      <w:r w:rsidRPr="00114D42">
        <w:t xml:space="preserve"> za </w:t>
      </w:r>
      <w:r w:rsidR="008762AB">
        <w:t>0,4</w:t>
      </w:r>
      <w:r w:rsidRPr="00114D42">
        <w:t xml:space="preserve">% u odnosu na </w:t>
      </w:r>
      <w:r w:rsidR="008762AB">
        <w:t xml:space="preserve">I. Izmjenu </w:t>
      </w:r>
      <w:r w:rsidRPr="00114D42">
        <w:t>plan</w:t>
      </w:r>
      <w:r w:rsidR="008762AB">
        <w:t>a</w:t>
      </w:r>
      <w:r w:rsidRPr="00114D42">
        <w:t xml:space="preserve"> proračuna za 202</w:t>
      </w:r>
      <w:r w:rsidR="00423205" w:rsidRPr="00114D42">
        <w:t>5.</w:t>
      </w:r>
      <w:r w:rsidR="008762AB">
        <w:t xml:space="preserve"> godinu (dalje u tekstu: plan proračuna) </w:t>
      </w:r>
    </w:p>
    <w:p w14:paraId="23D48FBC" w14:textId="77777777" w:rsidR="007D4B9B" w:rsidRDefault="007D4B9B">
      <w:pPr>
        <w:pStyle w:val="Bezproreda"/>
        <w:rPr>
          <w:b/>
          <w:bCs/>
          <w:sz w:val="20"/>
          <w:szCs w:val="20"/>
          <w:u w:val="single"/>
        </w:rPr>
      </w:pPr>
    </w:p>
    <w:p w14:paraId="568E4CA0" w14:textId="77777777" w:rsidR="00CA3FAA" w:rsidRPr="00114D42" w:rsidRDefault="00F03AED">
      <w:pPr>
        <w:pStyle w:val="Bezproreda"/>
        <w:rPr>
          <w:b/>
          <w:i/>
        </w:rPr>
      </w:pPr>
      <w:r w:rsidRPr="00114D42">
        <w:rPr>
          <w:b/>
          <w:i/>
        </w:rPr>
        <w:t>Pomoći</w:t>
      </w:r>
    </w:p>
    <w:p w14:paraId="2C1E76DC" w14:textId="6433610E" w:rsidR="00CA3FAA" w:rsidRPr="00114D42" w:rsidRDefault="00F03AED">
      <w:pPr>
        <w:pStyle w:val="Bezproreda"/>
      </w:pPr>
      <w:r w:rsidRPr="00114D42">
        <w:rPr>
          <w:b/>
          <w:bCs/>
          <w:u w:val="single"/>
        </w:rPr>
        <w:t>Konto 63 Pomoći iz proračuna</w:t>
      </w:r>
      <w:r w:rsidRPr="00114D42">
        <w:t xml:space="preserve"> – planiran</w:t>
      </w:r>
      <w:r w:rsidR="000B6791" w:rsidRPr="00114D42">
        <w:t>e</w:t>
      </w:r>
      <w:r w:rsidRPr="00114D42">
        <w:t xml:space="preserve"> su u iznosu od </w:t>
      </w:r>
      <w:r w:rsidR="008762AB">
        <w:t>2.938.348</w:t>
      </w:r>
      <w:r w:rsidR="00DD4E71" w:rsidRPr="00114D42">
        <w:t>,00</w:t>
      </w:r>
      <w:r w:rsidRPr="00114D42">
        <w:t xml:space="preserve"> EUR, </w:t>
      </w:r>
      <w:r w:rsidR="008762AB">
        <w:t>smanjenje</w:t>
      </w:r>
      <w:r w:rsidRPr="00114D42">
        <w:t xml:space="preserve"> za </w:t>
      </w:r>
      <w:r w:rsidR="008762AB">
        <w:t>3,6%</w:t>
      </w:r>
      <w:r w:rsidR="00114D42">
        <w:t>,</w:t>
      </w:r>
      <w:r w:rsidRPr="00114D42">
        <w:t xml:space="preserve"> a odnose se na:</w:t>
      </w:r>
      <w:r w:rsidR="00114D42">
        <w:br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397"/>
        <w:gridCol w:w="2552"/>
        <w:gridCol w:w="1187"/>
        <w:gridCol w:w="1171"/>
        <w:gridCol w:w="1186"/>
      </w:tblGrid>
      <w:tr w:rsidR="00423205" w:rsidRPr="00CA4728" w14:paraId="06403615" w14:textId="50BCE4E9" w:rsidTr="00354DB5">
        <w:trPr>
          <w:trHeight w:val="30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14:paraId="27C29C82" w14:textId="77777777" w:rsidR="00423205" w:rsidRPr="00114D42" w:rsidRDefault="004232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6FFADEBF" w14:textId="7603D1B6" w:rsidR="00423205" w:rsidRPr="00114D42" w:rsidRDefault="008762AB" w:rsidP="004232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I. IZMJENA PRORAČUNA 2025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725CBB1B" w14:textId="5AC06604" w:rsidR="00423205" w:rsidRPr="00114D42" w:rsidRDefault="00114D42" w:rsidP="004232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423205"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PROMJEN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79A6A3DF" w14:textId="5B622E6F" w:rsidR="00423205" w:rsidRPr="00114D42" w:rsidRDefault="00423205" w:rsidP="0042320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8762A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. IZMJENA PRORAČUNA 2025</w:t>
            </w:r>
          </w:p>
        </w:tc>
      </w:tr>
      <w:tr w:rsidR="00423205" w:rsidRPr="00CA4728" w14:paraId="65650C10" w14:textId="08E98B11" w:rsidTr="00354DB5">
        <w:trPr>
          <w:trHeight w:val="237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14:paraId="68677E4C" w14:textId="77777777" w:rsidR="00423205" w:rsidRPr="00114D42" w:rsidRDefault="004232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A) 633 Pomoći iz drugih proračuna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14:paraId="3C66251D" w14:textId="77777777" w:rsidR="00423205" w:rsidRPr="00114D42" w:rsidRDefault="004232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14:paraId="0288B1C5" w14:textId="77777777" w:rsidR="00423205" w:rsidRPr="00114D42" w:rsidRDefault="004232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762AB" w:rsidRPr="00CA4728" w14:paraId="76502404" w14:textId="51187495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593" w14:textId="10DB2298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Tekuća pomoć iz ŽP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A97" w14:textId="31918FD7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nabava radnih bilježnica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2C29" w14:textId="5539041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6A378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63CE" w14:textId="0AA95BA0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8762AB" w:rsidRPr="00CA4728" w14:paraId="4BF72607" w14:textId="782AA0FC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BFA" w14:textId="16625D7A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Tekuća pomoć iz ŽP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371E" w14:textId="03B4555E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sanacija šteta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56D0" w14:textId="5CBD44C5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76F6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EEADF" w14:textId="1E2CC2BF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8762AB" w:rsidRPr="00CA4728" w14:paraId="6E4EB977" w14:textId="38352249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28C" w14:textId="0619E1E7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Tekuća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A6C0" w14:textId="58BF9534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fiskalna održivost dječjih vrtića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03A5" w14:textId="0CA8601A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95B56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129FA" w14:textId="3637E703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8762AB" w:rsidRPr="00CA4728" w14:paraId="105A9443" w14:textId="35644565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41A" w14:textId="1910F19B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Tekuća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A4F8" w14:textId="0FD7C746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radionice za djecu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8ABE" w14:textId="4639A323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31171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70AE8" w14:textId="19A63ED3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762AB" w:rsidRPr="00CA4728" w14:paraId="78C38632" w14:textId="77777777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DDD1" w14:textId="278BDB69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Tekuća</w:t>
            </w: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 xml:space="preserve">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6879" w14:textId="4A16C2E1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opremanje vrtića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7EA15" w14:textId="70694EE6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10.200,00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C18B1" w14:textId="65511375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422D" w14:textId="5DBEFD0B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10.200,00</w:t>
            </w:r>
          </w:p>
        </w:tc>
      </w:tr>
      <w:tr w:rsidR="00354DB5" w:rsidRPr="00CA4728" w14:paraId="5D50FB22" w14:textId="77777777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24D" w14:textId="6FCD6AEC" w:rsidR="00354DB5" w:rsidRDefault="00354DB5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Tekuća</w:t>
            </w: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 xml:space="preserve">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D27D" w14:textId="5DB03206" w:rsidR="00354DB5" w:rsidRPr="00114D42" w:rsidRDefault="00354DB5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funkcionalno spajanje JLS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E028A" w14:textId="6748EEC8" w:rsidR="00354DB5" w:rsidRPr="00114D42" w:rsidRDefault="00354DB5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44F29" w14:textId="0CFAF0F6" w:rsidR="00354DB5" w:rsidRPr="00114D42" w:rsidRDefault="00354DB5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4.681,00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A85F" w14:textId="7CDB4FD1" w:rsidR="00354DB5" w:rsidRPr="00114D42" w:rsidRDefault="00354DB5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4.681,00</w:t>
            </w:r>
          </w:p>
        </w:tc>
      </w:tr>
      <w:tr w:rsidR="008762AB" w:rsidRPr="00CA4728" w14:paraId="64808F88" w14:textId="08FA509C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AAF" w14:textId="5FB609E3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Kapitalna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0AA2" w14:textId="12E3E629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DD Mokrice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B9F06" w14:textId="380ED76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BB8FE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31A7C" w14:textId="19C4EB3D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8762AB" w:rsidRPr="00CA4728" w14:paraId="7F2CD9B9" w14:textId="5A4BC829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0EFC" w14:textId="33406B9D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Kapitalna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AA65" w14:textId="6F41ED96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Dom kulture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5BE29" w14:textId="0767373B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17.970,00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8196C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AA0D1" w14:textId="32813AAF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17.970,00</w:t>
            </w:r>
          </w:p>
        </w:tc>
      </w:tr>
      <w:tr w:rsidR="008762AB" w:rsidRPr="00CA4728" w14:paraId="4453C613" w14:textId="5208362F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F3E8" w14:textId="318301AE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Kapitalna pomoć iz ŽP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E8A4" w14:textId="179B7FA3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Interpretacijski centar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C1DB" w14:textId="32ADDB9A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A1839" w14:textId="77777777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39520" w14:textId="22B515E8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8762AB" w:rsidRPr="00CA4728" w14:paraId="31E75A3E" w14:textId="77777777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23DA" w14:textId="2EC9AB46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Kapitalna pomoć iz DP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3358" w14:textId="182B187E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dječja igrališta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A85F1" w14:textId="5265CCEE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159A0" w14:textId="77B44A2D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81841" w14:textId="0AE7A45B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8762AB" w:rsidRPr="00CA4728" w14:paraId="74131CAA" w14:textId="2A4C9D41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B82A8DB" w14:textId="77777777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UKUPNO 633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E94E00E" w14:textId="77777777" w:rsidR="008762AB" w:rsidRPr="00114D42" w:rsidRDefault="008762AB" w:rsidP="008762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106454BA" w14:textId="3D2CD7E5" w:rsidR="008762AB" w:rsidRPr="00114D42" w:rsidRDefault="008762AB" w:rsidP="008762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284.170,00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636419A3" w14:textId="5A994D0C" w:rsidR="008762AB" w:rsidRPr="00114D42" w:rsidRDefault="00354DB5" w:rsidP="008762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4DB5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4.681,00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58399C08" w14:textId="255BA45E" w:rsidR="008762AB" w:rsidRPr="00114D42" w:rsidRDefault="00354DB5" w:rsidP="008762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288.851,00</w:t>
            </w:r>
          </w:p>
        </w:tc>
      </w:tr>
      <w:tr w:rsidR="00D015E0" w:rsidRPr="00CA4728" w14:paraId="4D6A872B" w14:textId="3523BB72" w:rsidTr="00354DB5">
        <w:trPr>
          <w:trHeight w:val="226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14:paraId="1C3F8F56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B) 634 Kapitalne pomoći -izvanproračunski korisnik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</w:tcPr>
          <w:p w14:paraId="19FEF66E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</w:tcPr>
          <w:p w14:paraId="36DAC467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015E0" w:rsidRPr="00CA4728" w14:paraId="235B2B86" w14:textId="01AD81E8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6DEB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Kapitalne pomoći - ŽUC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760F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izgradnja nogostupa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054D" w14:textId="6909E4EE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4A90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D56A1" w14:textId="7D12590C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D015E0" w:rsidRPr="00CA4728" w14:paraId="7C24AAB2" w14:textId="2FD144EB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144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Kapitalne pomoći - Hrvatske vode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49BE" w14:textId="573BA2C5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izmjera prostora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0EA97" w14:textId="7653C88D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4CCA6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DC178" w14:textId="43EF1D11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D015E0" w:rsidRPr="00CA4728" w14:paraId="1EE100AD" w14:textId="6403C0C1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7B02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Kapitalne pomoći - Fond za zaštitu okoliša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772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digitalizacija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6156" w14:textId="3C97F43D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352B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693BC" w14:textId="473AEAD2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D015E0" w:rsidRPr="00CA4728" w14:paraId="6708F550" w14:textId="3A5E9B84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DEC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Kapitalne pomoći - Fond za zaštitu okoliša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CEBE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oprema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17DA" w14:textId="1BFAD7F5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B7B3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0F97C" w14:textId="3A4F455E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D015E0" w:rsidRPr="00CA4728" w14:paraId="1A6FFB67" w14:textId="20EFDE6B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8912" w14:textId="5920DCA6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Kapitalne pomoći - Hrvatske vode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23E5" w14:textId="00131025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sanacija klizišta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F669" w14:textId="4313490D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5F53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47694" w14:textId="0E250124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D015E0" w:rsidRPr="00CA4728" w14:paraId="0C12121F" w14:textId="50B5DF16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B7E649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UKUPNO 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30A71C2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2BB0740" w14:textId="3B49D739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191.500,00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2D19C3E5" w14:textId="481605A3" w:rsidR="00D015E0" w:rsidRPr="00114D42" w:rsidRDefault="00354DB5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C3C283B" w14:textId="3CA97B53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191.500,00</w:t>
            </w:r>
          </w:p>
        </w:tc>
      </w:tr>
      <w:tr w:rsidR="00D015E0" w:rsidRPr="00CA4728" w14:paraId="4419F1A8" w14:textId="5AE04616" w:rsidTr="00354DB5">
        <w:trPr>
          <w:trHeight w:val="327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14:paraId="2C4DEA15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C) 636  Pomoći proračunskim korisnicima iz proračuna koji im nije nadležan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</w:tcPr>
          <w:p w14:paraId="665C433B" w14:textId="3523897D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</w:tcPr>
          <w:p w14:paraId="68ED8E22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D015E0" w:rsidRPr="00CA4728" w14:paraId="0DD4052B" w14:textId="7C72ADE0" w:rsidTr="00354DB5">
        <w:trPr>
          <w:trHeight w:val="282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258A58E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lastRenderedPageBreak/>
              <w:t>Pomoći doznačene na RN proračunskih korisnika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14:paraId="28113E75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14:paraId="5685706C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D015E0" w:rsidRPr="00CA4728" w14:paraId="64CC4C5F" w14:textId="5836B76C" w:rsidTr="00354DB5">
        <w:trPr>
          <w:trHeight w:val="23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E82A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Dječji vrtić Oroslavje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6CE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tekuće pomoći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4BD7" w14:textId="4CBB69F9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34DC7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7A26B" w14:textId="6736AB25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D015E0" w:rsidRPr="00CA4728" w14:paraId="52A070C2" w14:textId="798ECA32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CD7A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898E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C3F6" w14:textId="1B6CCE5D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17.400,00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D7ED5" w14:textId="77777777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FCC82" w14:textId="37509BF5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17.400,00</w:t>
            </w:r>
          </w:p>
        </w:tc>
      </w:tr>
      <w:tr w:rsidR="00D015E0" w:rsidRPr="00CA4728" w14:paraId="5AD51AF3" w14:textId="0B858A3F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012ABC0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UKUPNO 636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53C676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F14AF4" w14:textId="6A5A3174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0DCC5178" w14:textId="5A9C9D17" w:rsidR="00D015E0" w:rsidRPr="00114D42" w:rsidRDefault="00354DB5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D153F79" w14:textId="2A7BE6F6" w:rsidR="00D015E0" w:rsidRPr="00114D42" w:rsidRDefault="00D015E0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19.900,00</w:t>
            </w:r>
          </w:p>
        </w:tc>
      </w:tr>
      <w:tr w:rsidR="00D015E0" w:rsidRPr="00CA4728" w14:paraId="5BB9FEB8" w14:textId="5330BB5B" w:rsidTr="00354DB5">
        <w:trPr>
          <w:trHeight w:val="226"/>
        </w:trPr>
        <w:tc>
          <w:tcPr>
            <w:tcW w:w="7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14:paraId="3C77D1D7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D) 638  Kapitalne pomoći - EU SREDSTVA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</w:tcPr>
          <w:p w14:paraId="22F9C716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</w:tcPr>
          <w:p w14:paraId="0F9066F5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354DB5" w:rsidRPr="00CA4728" w14:paraId="368A0281" w14:textId="553059B5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80A7" w14:textId="6F87F9E8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RECIKLAŽNO DVORIŠTE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5737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1BCF0" w14:textId="30E42612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393.700,00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C45EA" w14:textId="1FD3E999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-113.700,00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E691E" w14:textId="6E862062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280.000,00</w:t>
            </w:r>
          </w:p>
        </w:tc>
      </w:tr>
      <w:tr w:rsidR="00354DB5" w:rsidRPr="00CA4728" w14:paraId="5ABA01F0" w14:textId="6743811B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D4FE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PODRUČNI VRTIĆ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1513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5CF4" w14:textId="68F5ECB9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1.557.632,00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AD680" w14:textId="77777777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CE784" w14:textId="1213C05F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1.557.632,00</w:t>
            </w:r>
          </w:p>
        </w:tc>
      </w:tr>
      <w:tr w:rsidR="00354DB5" w:rsidRPr="00CA4728" w14:paraId="3AEDC9AA" w14:textId="210A6C5A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FC23" w14:textId="2908EB5A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TENISKE SVLAČIONE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86E2" w14:textId="7FCE7E3E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6078" w14:textId="0D51B59E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22B0" w14:textId="77777777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B716B" w14:textId="1AC7AB32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354DB5" w:rsidRPr="00CA4728" w14:paraId="40CCC29C" w14:textId="0E6ADC9B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F7CE" w14:textId="3677F4E0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EPLANOVI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E6FA2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4C81" w14:textId="31A991D2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825DE" w14:textId="77777777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DEBC5" w14:textId="78FF56DB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354DB5" w:rsidRPr="00CA4728" w14:paraId="32DFAE96" w14:textId="296AA6A8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B06" w14:textId="78C6A10B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DD STUBIČKA SLATINA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F8C2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013AD" w14:textId="6C845B47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520.000,00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36C50" w14:textId="77777777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83672" w14:textId="76B40A83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520.000,00</w:t>
            </w:r>
          </w:p>
        </w:tc>
      </w:tr>
      <w:tr w:rsidR="00354DB5" w:rsidRPr="00CA4728" w14:paraId="386D2C72" w14:textId="77777777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070" w14:textId="2522260D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PROJEKT PRŠI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25A3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CCCF5" w14:textId="4269912A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465,00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FBEAD" w14:textId="2A954C95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2CD5D" w14:textId="35E8A904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465,00</w:t>
            </w:r>
          </w:p>
        </w:tc>
      </w:tr>
      <w:tr w:rsidR="00354DB5" w:rsidRPr="00CA4728" w14:paraId="13EC2857" w14:textId="339DB531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CE9336C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UKUPNO 638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668AE8" w14:textId="77777777" w:rsidR="00354DB5" w:rsidRPr="00114D42" w:rsidRDefault="00354DB5" w:rsidP="00354DB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3DEBA380" w14:textId="0AEECC37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2.551.797,00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69D28BB1" w14:textId="1F261C64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-113.700,00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43CE35B" w14:textId="1EDB3CB9" w:rsidR="00354DB5" w:rsidRPr="00114D42" w:rsidRDefault="00354DB5" w:rsidP="00354D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438.097,00</w:t>
            </w:r>
          </w:p>
        </w:tc>
      </w:tr>
      <w:tr w:rsidR="00D015E0" w:rsidRPr="00CA4728" w14:paraId="3D2DBF72" w14:textId="6EEAE9A1" w:rsidTr="00354DB5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D445FA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114D42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UKUPNO 63: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B8D86C0" w14:textId="77777777" w:rsidR="00D015E0" w:rsidRPr="00114D42" w:rsidRDefault="00D015E0" w:rsidP="00D015E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</w:tcPr>
          <w:p w14:paraId="1F77420D" w14:textId="4ADE0700" w:rsidR="00D015E0" w:rsidRPr="00114D42" w:rsidRDefault="00354DB5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3.047.367,00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14:paraId="127635BA" w14:textId="033243F6" w:rsidR="00D015E0" w:rsidRPr="00114D42" w:rsidRDefault="00354DB5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-109.019,00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</w:tcPr>
          <w:p w14:paraId="4511C1F2" w14:textId="4E06DDE9" w:rsidR="00D015E0" w:rsidRPr="00114D42" w:rsidRDefault="00354DB5" w:rsidP="00D015E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2.938.348,00</w:t>
            </w:r>
          </w:p>
        </w:tc>
      </w:tr>
    </w:tbl>
    <w:p w14:paraId="1F164046" w14:textId="77777777" w:rsidR="00CA3FAA" w:rsidRDefault="00CA3FAA">
      <w:pPr>
        <w:pStyle w:val="Bezproreda"/>
        <w:rPr>
          <w:b/>
          <w:iCs/>
        </w:rPr>
      </w:pPr>
    </w:p>
    <w:p w14:paraId="33AC7853" w14:textId="33897BC4" w:rsidR="00CA3FAA" w:rsidRDefault="00F03AED" w:rsidP="00D00F5C">
      <w:pPr>
        <w:pStyle w:val="Bezproreda"/>
        <w:jc w:val="both"/>
      </w:pPr>
      <w:r w:rsidRPr="00114D42">
        <w:rPr>
          <w:b/>
          <w:iCs/>
          <w:u w:val="single"/>
        </w:rPr>
        <w:t>Konto 64</w:t>
      </w:r>
      <w:r w:rsidRPr="00114D42">
        <w:rPr>
          <w:b/>
          <w:i/>
          <w:u w:val="single"/>
        </w:rPr>
        <w:t xml:space="preserve"> – </w:t>
      </w:r>
      <w:r w:rsidRPr="00114D42">
        <w:rPr>
          <w:b/>
          <w:iCs/>
          <w:u w:val="single"/>
        </w:rPr>
        <w:t>Prihodi od imovine</w:t>
      </w:r>
      <w:r w:rsidRPr="00114D42">
        <w:rPr>
          <w:b/>
          <w:iCs/>
        </w:rPr>
        <w:t xml:space="preserve"> – </w:t>
      </w:r>
      <w:r w:rsidRPr="00114D42">
        <w:rPr>
          <w:bCs/>
          <w:iCs/>
        </w:rPr>
        <w:t xml:space="preserve">planirani su u iznosu </w:t>
      </w:r>
      <w:r w:rsidR="00354DB5">
        <w:rPr>
          <w:bCs/>
          <w:iCs/>
        </w:rPr>
        <w:t>132.680</w:t>
      </w:r>
      <w:r w:rsidRPr="00114D42">
        <w:rPr>
          <w:bCs/>
          <w:iCs/>
        </w:rPr>
        <w:t xml:space="preserve">,00 EUR, povećanje od </w:t>
      </w:r>
      <w:r w:rsidR="00354DB5">
        <w:rPr>
          <w:bCs/>
          <w:iCs/>
        </w:rPr>
        <w:t>24,2</w:t>
      </w:r>
      <w:r w:rsidRPr="00114D42">
        <w:rPr>
          <w:bCs/>
          <w:iCs/>
        </w:rPr>
        <w:t xml:space="preserve"> %</w:t>
      </w:r>
      <w:r w:rsidR="00DD4E71" w:rsidRPr="00114D42">
        <w:rPr>
          <w:bCs/>
          <w:iCs/>
        </w:rPr>
        <w:t>.</w:t>
      </w:r>
      <w:r w:rsidRPr="00114D42">
        <w:rPr>
          <w:bCs/>
          <w:iCs/>
        </w:rPr>
        <w:t xml:space="preserve"> </w:t>
      </w:r>
      <w:r w:rsidR="00DD4E71" w:rsidRPr="00114D42">
        <w:rPr>
          <w:bCs/>
          <w:iCs/>
        </w:rPr>
        <w:t>U</w:t>
      </w:r>
      <w:r w:rsidRPr="00114D42">
        <w:rPr>
          <w:bCs/>
          <w:iCs/>
        </w:rPr>
        <w:t>ključuju prihode od financijske imovine (kamate) i prihode od nefinancijske imovine (</w:t>
      </w:r>
      <w:r w:rsidRPr="00114D42">
        <w:t>prihodi od koncesije za dimnjačarske usluge i koncesiju za odvoz smeća, prihod od iznajmljivanja stambenih objekata i zakupa poslovnih objekata, prihode od spomeničke rente te naknade za nezakonito izgrađene građevine)</w:t>
      </w:r>
      <w:r w:rsidR="00DD4E71" w:rsidRPr="00114D42">
        <w:t xml:space="preserve">. Povećanje </w:t>
      </w:r>
      <w:r w:rsidR="00354DB5">
        <w:t>sukladno uključenim prihodima od kamata na oročena sredstva.</w:t>
      </w:r>
    </w:p>
    <w:p w14:paraId="1C9772E1" w14:textId="77777777" w:rsidR="00354DB5" w:rsidRDefault="00354DB5" w:rsidP="00D00F5C">
      <w:pPr>
        <w:pStyle w:val="Bezproreda"/>
        <w:jc w:val="both"/>
      </w:pPr>
    </w:p>
    <w:p w14:paraId="569E7DBA" w14:textId="55D990C6" w:rsidR="00354DB5" w:rsidRDefault="00354DB5" w:rsidP="00D00F5C">
      <w:pPr>
        <w:pStyle w:val="Bezproreda"/>
        <w:jc w:val="both"/>
      </w:pPr>
      <w:r w:rsidRPr="00354DB5">
        <w:rPr>
          <w:b/>
          <w:iCs/>
          <w:u w:val="single"/>
        </w:rPr>
        <w:t>Konto 65 – Prihodi od upravnih i administrativnih pristojbi, pristojbi po posebnim propisima i naknadama</w:t>
      </w:r>
      <w:r>
        <w:t xml:space="preserve"> – planirani su u iznosu od 1.406.511,00 EUR, povećanje od 3% uslijed povećanja prihoda proračunskih korisnika.</w:t>
      </w:r>
    </w:p>
    <w:p w14:paraId="72AB7270" w14:textId="16F881F6" w:rsidR="00354DB5" w:rsidRDefault="00354DB5" w:rsidP="00D00F5C">
      <w:pPr>
        <w:pStyle w:val="Bezproreda"/>
        <w:jc w:val="both"/>
      </w:pPr>
      <w:r>
        <w:t xml:space="preserve">Uključuju: </w:t>
      </w:r>
    </w:p>
    <w:p w14:paraId="365224E1" w14:textId="77777777" w:rsidR="00354DB5" w:rsidRDefault="00354DB5" w:rsidP="00D00F5C">
      <w:pPr>
        <w:pStyle w:val="Bezproreda"/>
        <w:jc w:val="both"/>
      </w:pPr>
      <w:r>
        <w:t>- prihode od administrativnih (upravnih) pristojbi – čine ih prihodi od korištenja javnih gradskih površina i prihodi od prodaje državnih biljega</w:t>
      </w:r>
    </w:p>
    <w:p w14:paraId="085D9EB0" w14:textId="77777777" w:rsidR="00354DB5" w:rsidRDefault="00354DB5" w:rsidP="00D00F5C">
      <w:pPr>
        <w:pStyle w:val="Bezproreda"/>
        <w:jc w:val="both"/>
      </w:pPr>
      <w:r>
        <w:t>- prihode po posebnim propisima – čine ih prihodi od vodnog doprinosa, prihodi proračunskih korisnika za sufinanciranje participacije, naknada za korištenje odlagališta otpada</w:t>
      </w:r>
    </w:p>
    <w:p w14:paraId="2EAA135F" w14:textId="0A9D7C57" w:rsidR="00354DB5" w:rsidRDefault="00354DB5" w:rsidP="00D00F5C">
      <w:pPr>
        <w:pStyle w:val="Bezproreda"/>
        <w:jc w:val="both"/>
      </w:pPr>
      <w:r>
        <w:t>- prihode od komunalnih doprinosa i naknada – čine ih prihodi od komunalnog doprinosa, komunalne naknade za stambeni i poslovni prostor, godišnje naknade za groblje, prihodi od pogrebnih troškova.</w:t>
      </w:r>
    </w:p>
    <w:p w14:paraId="41994B6F" w14:textId="77777777" w:rsidR="00354DB5" w:rsidRDefault="00354DB5" w:rsidP="00D00F5C">
      <w:pPr>
        <w:pStyle w:val="Bezproreda"/>
        <w:jc w:val="both"/>
      </w:pPr>
    </w:p>
    <w:p w14:paraId="79F45485" w14:textId="0A9D4C3B" w:rsidR="00354DB5" w:rsidRPr="00114D42" w:rsidRDefault="00354DB5" w:rsidP="00D00F5C">
      <w:pPr>
        <w:pStyle w:val="Bezproreda"/>
        <w:jc w:val="both"/>
      </w:pPr>
      <w:r w:rsidRPr="00114D42">
        <w:rPr>
          <w:b/>
          <w:iCs/>
          <w:u w:val="single"/>
        </w:rPr>
        <w:t>Konto 6</w:t>
      </w:r>
      <w:r>
        <w:rPr>
          <w:b/>
          <w:iCs/>
          <w:u w:val="single"/>
        </w:rPr>
        <w:t>6</w:t>
      </w:r>
      <w:r w:rsidRPr="00114D42">
        <w:rPr>
          <w:b/>
          <w:i/>
          <w:u w:val="single"/>
        </w:rPr>
        <w:t xml:space="preserve"> – </w:t>
      </w:r>
      <w:r w:rsidRPr="00114D42">
        <w:rPr>
          <w:b/>
          <w:iCs/>
          <w:u w:val="single"/>
        </w:rPr>
        <w:t xml:space="preserve">Prihodi od </w:t>
      </w:r>
      <w:r>
        <w:rPr>
          <w:b/>
          <w:iCs/>
          <w:u w:val="single"/>
        </w:rPr>
        <w:t xml:space="preserve">prodaje proizvoda i robe te pruženih usluga, </w:t>
      </w:r>
      <w:r w:rsidRPr="00354DB5">
        <w:rPr>
          <w:b/>
          <w:iCs/>
          <w:u w:val="single"/>
        </w:rPr>
        <w:t xml:space="preserve">prihodi od donacija </w:t>
      </w:r>
      <w:r>
        <w:rPr>
          <w:b/>
          <w:iCs/>
          <w:u w:val="single"/>
        </w:rPr>
        <w:t>i dr.</w:t>
      </w:r>
      <w:r w:rsidRPr="00114D42">
        <w:rPr>
          <w:b/>
          <w:iCs/>
        </w:rPr>
        <w:t xml:space="preserve">– </w:t>
      </w:r>
      <w:r w:rsidRPr="00114D42">
        <w:rPr>
          <w:bCs/>
          <w:iCs/>
        </w:rPr>
        <w:t xml:space="preserve">planirani su u iznosu </w:t>
      </w:r>
      <w:r w:rsidR="002348A2">
        <w:rPr>
          <w:bCs/>
          <w:iCs/>
        </w:rPr>
        <w:t>4.436,00</w:t>
      </w:r>
      <w:r w:rsidRPr="00114D42">
        <w:rPr>
          <w:bCs/>
          <w:iCs/>
        </w:rPr>
        <w:t xml:space="preserve"> EUR</w:t>
      </w:r>
      <w:r w:rsidR="002348A2">
        <w:rPr>
          <w:bCs/>
          <w:iCs/>
        </w:rPr>
        <w:t xml:space="preserve"> za prihode od tekućih donacija trgovačkih društava.</w:t>
      </w:r>
    </w:p>
    <w:p w14:paraId="7B79A331" w14:textId="77777777" w:rsidR="00CA3FAA" w:rsidRDefault="00CA3FAA">
      <w:pPr>
        <w:pStyle w:val="Bezproreda"/>
        <w:rPr>
          <w:sz w:val="20"/>
          <w:szCs w:val="20"/>
        </w:rPr>
      </w:pPr>
    </w:p>
    <w:p w14:paraId="5F17A62A" w14:textId="77777777" w:rsidR="00943BF2" w:rsidRDefault="00943BF2">
      <w:pPr>
        <w:pStyle w:val="Bezproreda"/>
        <w:rPr>
          <w:sz w:val="20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6"/>
        <w:gridCol w:w="2126"/>
        <w:gridCol w:w="3113"/>
        <w:gridCol w:w="1389"/>
        <w:gridCol w:w="1389"/>
        <w:gridCol w:w="775"/>
        <w:gridCol w:w="563"/>
      </w:tblGrid>
      <w:tr w:rsidR="00CA3FAA" w:rsidRPr="00114D42" w14:paraId="3F3A634E" w14:textId="77777777" w:rsidTr="008305C4">
        <w:trPr>
          <w:trHeight w:val="228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hideMark/>
          </w:tcPr>
          <w:p w14:paraId="047692E7" w14:textId="77777777" w:rsidR="00CA3FAA" w:rsidRPr="00114D42" w:rsidRDefault="00F03AE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FFFFFF"/>
                <w:lang w:eastAsia="hr-HR"/>
              </w:rPr>
              <w:t xml:space="preserve">A2.   RASHODI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53EE6462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7B8DF3D7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0FD0830F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</w:tcPr>
          <w:p w14:paraId="4D4084FB" w14:textId="77777777" w:rsidR="00CA3FAA" w:rsidRPr="00114D42" w:rsidRDefault="00CA3F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</w:p>
        </w:tc>
      </w:tr>
      <w:tr w:rsidR="00CA3FAA" w:rsidRPr="00114D42" w14:paraId="602BBDD5" w14:textId="77777777" w:rsidTr="008305C4">
        <w:trPr>
          <w:gridAfter w:val="5"/>
          <w:wAfter w:w="7229" w:type="dxa"/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E00842C" w14:textId="77777777" w:rsidR="00CA3FAA" w:rsidRPr="00114D42" w:rsidRDefault="00F03AE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4DB67D9" w14:textId="77777777" w:rsidR="00CA3FAA" w:rsidRPr="00114D42" w:rsidRDefault="00F03AE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114D42">
              <w:rPr>
                <w:rFonts w:eastAsia="Times New Roman" w:cs="Calibri"/>
                <w:b/>
                <w:bCs/>
                <w:color w:val="FFFFFF"/>
                <w:lang w:eastAsia="hr-HR"/>
              </w:rPr>
              <w:t>Rashodi poslovanja</w:t>
            </w:r>
          </w:p>
        </w:tc>
      </w:tr>
    </w:tbl>
    <w:p w14:paraId="091E7198" w14:textId="5E07B375" w:rsidR="00CA3FAA" w:rsidRPr="00114D42" w:rsidRDefault="00F03AED" w:rsidP="00D00F5C">
      <w:pPr>
        <w:pStyle w:val="Bezproreda"/>
        <w:jc w:val="both"/>
      </w:pPr>
      <w:r w:rsidRPr="00114D42">
        <w:t xml:space="preserve">planirani su u iznosu od </w:t>
      </w:r>
      <w:r w:rsidR="002348A2">
        <w:t>3.</w:t>
      </w:r>
      <w:r w:rsidR="00F447E9">
        <w:t>988.130</w:t>
      </w:r>
      <w:r w:rsidR="002348A2">
        <w:t>,00</w:t>
      </w:r>
      <w:r w:rsidR="00695920" w:rsidRPr="00114D42">
        <w:t xml:space="preserve"> </w:t>
      </w:r>
      <w:r w:rsidRPr="00114D42">
        <w:t>EUR, povećan</w:t>
      </w:r>
      <w:r w:rsidR="00114D42">
        <w:t>je</w:t>
      </w:r>
      <w:r w:rsidRPr="00114D42">
        <w:t xml:space="preserve"> za </w:t>
      </w:r>
      <w:r w:rsidR="002348A2">
        <w:t>7,</w:t>
      </w:r>
      <w:r w:rsidR="00F447E9">
        <w:t>8</w:t>
      </w:r>
      <w:r w:rsidRPr="00114D42">
        <w:t xml:space="preserve">%. Odnose se na </w:t>
      </w:r>
      <w:r w:rsidR="004807C1">
        <w:t>g</w:t>
      </w:r>
      <w:r w:rsidRPr="00114D42">
        <w:t xml:space="preserve">radske rashode i rashode </w:t>
      </w:r>
      <w:r w:rsidR="004807C1">
        <w:t>p</w:t>
      </w:r>
      <w:r w:rsidRPr="00114D42">
        <w:t>roračunskih korisnika.</w:t>
      </w:r>
    </w:p>
    <w:p w14:paraId="1DD06DC4" w14:textId="77777777" w:rsidR="00CA3FAA" w:rsidRDefault="00CA3FAA" w:rsidP="00D00F5C">
      <w:pPr>
        <w:pStyle w:val="Bezproreda"/>
        <w:jc w:val="both"/>
        <w:rPr>
          <w:sz w:val="20"/>
          <w:szCs w:val="20"/>
        </w:rPr>
      </w:pPr>
    </w:p>
    <w:p w14:paraId="30167AFF" w14:textId="77777777" w:rsidR="002348A2" w:rsidRPr="002348A2" w:rsidRDefault="002348A2" w:rsidP="00D00F5C">
      <w:pPr>
        <w:pStyle w:val="Bezproreda"/>
        <w:jc w:val="both"/>
        <w:rPr>
          <w:b/>
          <w:i/>
          <w:u w:val="single"/>
        </w:rPr>
      </w:pPr>
      <w:r w:rsidRPr="002348A2">
        <w:rPr>
          <w:b/>
          <w:i/>
          <w:u w:val="single"/>
        </w:rPr>
        <w:t>31 Rashodi za zaposlene</w:t>
      </w:r>
    </w:p>
    <w:p w14:paraId="6979546D" w14:textId="06505B18" w:rsidR="002348A2" w:rsidRPr="002348A2" w:rsidRDefault="002348A2" w:rsidP="00D00F5C">
      <w:pPr>
        <w:pStyle w:val="Bezproreda"/>
        <w:jc w:val="both"/>
      </w:pPr>
      <w:r w:rsidRPr="002348A2">
        <w:t xml:space="preserve">Obuhvaćaju rashode za zaposlene u jedinstvenom upravnom odjelu i zaposlene kod proračunskih korisnika – Gradska knjižnica i Dječji vrtić Oroslavje. Planirani su u iznosu </w:t>
      </w:r>
      <w:r>
        <w:t>1.241.802,00</w:t>
      </w:r>
      <w:r w:rsidRPr="002348A2">
        <w:t xml:space="preserve"> EUR</w:t>
      </w:r>
      <w:r>
        <w:t>, povećanje</w:t>
      </w:r>
      <w:r>
        <w:rPr>
          <w:rFonts w:asciiTheme="minorHAnsi" w:hAnsiTheme="minorHAnsi" w:cstheme="minorHAnsi"/>
        </w:rPr>
        <w:t xml:space="preserve"> za 11,4%, obzirom da su amandmanima prilikom donošenja proračuna za 2025. godinu isti drastično smanjeni, a potrebno je uključiti 13 rashoda za plaću sukladno novom Pravilniku</w:t>
      </w:r>
      <w:r w:rsidRPr="002348A2">
        <w:t xml:space="preserve"> o planiranju u sustavu proračuna koji se prikazuju i za Grad Oroslavje i za proračunske korisnike. </w:t>
      </w:r>
    </w:p>
    <w:p w14:paraId="10F02010" w14:textId="77777777" w:rsidR="002348A2" w:rsidRDefault="002348A2" w:rsidP="00D00F5C">
      <w:pPr>
        <w:pStyle w:val="Bezproreda"/>
        <w:jc w:val="both"/>
        <w:rPr>
          <w:sz w:val="20"/>
          <w:szCs w:val="20"/>
        </w:rPr>
      </w:pPr>
    </w:p>
    <w:p w14:paraId="600FB56B" w14:textId="77777777" w:rsidR="00CA3FAA" w:rsidRPr="00114D42" w:rsidRDefault="00F03AED" w:rsidP="00D00F5C">
      <w:pPr>
        <w:pStyle w:val="Bezproreda"/>
        <w:jc w:val="both"/>
        <w:rPr>
          <w:b/>
          <w:i/>
          <w:u w:val="single"/>
        </w:rPr>
      </w:pPr>
      <w:r w:rsidRPr="00114D42">
        <w:rPr>
          <w:b/>
          <w:i/>
          <w:u w:val="single"/>
        </w:rPr>
        <w:t>32 Materijalni rashodi</w:t>
      </w:r>
    </w:p>
    <w:p w14:paraId="1D6C383C" w14:textId="28135D94" w:rsidR="00A13878" w:rsidRPr="00114D42" w:rsidRDefault="00F03AED" w:rsidP="00D00F5C">
      <w:pPr>
        <w:pStyle w:val="Bezproreda"/>
        <w:jc w:val="both"/>
      </w:pPr>
      <w:r w:rsidRPr="00114D42">
        <w:t xml:space="preserve">Materijalni rashodi su planirani u ukupnom iznosu od </w:t>
      </w:r>
      <w:r w:rsidR="00C1649A" w:rsidRPr="00114D42">
        <w:t>1.</w:t>
      </w:r>
      <w:r w:rsidR="00FF33CD">
        <w:t>1</w:t>
      </w:r>
      <w:r w:rsidR="005B6A3C">
        <w:t>9</w:t>
      </w:r>
      <w:r w:rsidR="00F447E9">
        <w:t>3</w:t>
      </w:r>
      <w:r w:rsidR="00FF33CD">
        <w:t>.</w:t>
      </w:r>
      <w:r w:rsidR="00F447E9">
        <w:t>0</w:t>
      </w:r>
      <w:r w:rsidR="005B6A3C">
        <w:t>89</w:t>
      </w:r>
      <w:r w:rsidR="00E928A1" w:rsidRPr="00114D42">
        <w:t xml:space="preserve">,00 </w:t>
      </w:r>
      <w:r w:rsidRPr="00114D42">
        <w:t xml:space="preserve">EUR, povećanje za </w:t>
      </w:r>
      <w:r w:rsidR="005B6A3C">
        <w:t>2,</w:t>
      </w:r>
      <w:r w:rsidR="00F447E9">
        <w:t>1</w:t>
      </w:r>
      <w:r w:rsidRPr="00114D42">
        <w:t xml:space="preserve"> %</w:t>
      </w:r>
      <w:r w:rsidR="00FF33CD">
        <w:t xml:space="preserve">. </w:t>
      </w:r>
      <w:r w:rsidRPr="00114D42">
        <w:t>Čine ih:</w:t>
      </w:r>
      <w:r w:rsidRPr="00114D42">
        <w:br/>
        <w:t xml:space="preserve">- </w:t>
      </w:r>
      <w:r w:rsidRPr="00114D42">
        <w:rPr>
          <w:i/>
          <w:iCs/>
        </w:rPr>
        <w:t>naknade troškova zaposlenima</w:t>
      </w:r>
      <w:r w:rsidRPr="00114D42">
        <w:t xml:space="preserve"> (naknade troškova prijevoza na posao i s posla, za službena putovanja i stručno usavršavanje zaposlenih),</w:t>
      </w:r>
      <w:r w:rsidR="00D00F5C">
        <w:tab/>
      </w:r>
      <w:r w:rsidRPr="00114D42">
        <w:t xml:space="preserve"> </w:t>
      </w:r>
      <w:r w:rsidRPr="00114D42">
        <w:br/>
        <w:t xml:space="preserve">- </w:t>
      </w:r>
      <w:r w:rsidRPr="00114D42">
        <w:rPr>
          <w:i/>
          <w:iCs/>
        </w:rPr>
        <w:t>rashodi za materijal i energiju</w:t>
      </w:r>
      <w:r w:rsidRPr="00114D42">
        <w:t xml:space="preserve"> (troškove uredskog materijala, literature, sredstava za čišćenje, radnu odjeću troškove električne energije i sitnog inventara za potrebe jedinstvenog upravnog odjela, za nabavu namirnica, didaktičke opreme, literature i plina za potrebe proračunskog korisnika te troškove materijala i dijelova za održavanje cesta, zelenih površina , kanalizacije,  javne rasvjete), </w:t>
      </w:r>
      <w:r w:rsidR="00D00F5C">
        <w:tab/>
      </w:r>
      <w:r w:rsidRPr="00114D42">
        <w:br/>
      </w:r>
      <w:r w:rsidRPr="00114D42">
        <w:rPr>
          <w:i/>
          <w:iCs/>
        </w:rPr>
        <w:t>- rashodi za usluge</w:t>
      </w:r>
      <w:r w:rsidRPr="00114D42">
        <w:t xml:space="preserve"> (komunalne usluge, usluge promidžbe i informiranja, zakupnine, usluge tekućeg i investicijskog </w:t>
      </w:r>
      <w:r w:rsidRPr="00114D42">
        <w:lastRenderedPageBreak/>
        <w:t>održavanja građevinskih objekata i opreme, za održavanje zelenih površina, nerazvrstanih cesta, javne rasvjete, dječjih igrališta, okoliša društvenih domova, sanacija šteta od elementarne nepogode, širokopojasne mreže interneta i dr</w:t>
      </w:r>
      <w:r w:rsidR="00D05F53">
        <w:t>.</w:t>
      </w:r>
      <w:r w:rsidRPr="00114D42">
        <w:t>) te</w:t>
      </w:r>
      <w:r w:rsidR="00D00F5C">
        <w:tab/>
      </w:r>
      <w:r w:rsidRPr="00114D42">
        <w:t xml:space="preserve"> </w:t>
      </w:r>
      <w:r w:rsidRPr="00114D42">
        <w:br/>
        <w:t xml:space="preserve">- </w:t>
      </w:r>
      <w:r w:rsidRPr="00114D42">
        <w:rPr>
          <w:i/>
          <w:iCs/>
        </w:rPr>
        <w:t>ostali nespomenuti rashodi poslovanja</w:t>
      </w:r>
      <w:r w:rsidRPr="00114D42">
        <w:t xml:space="preserve"> (naknada za rad predstavničkih i izvršnih tijela, povjerenstava i slično, rashode za reprezentaciju, premije osiguranja, ostale nespomenute rashode poslovanja (troškovi manifestacija i  dr.), troškovi korištenja odlagališta otpada</w:t>
      </w:r>
    </w:p>
    <w:p w14:paraId="559FD7B9" w14:textId="0364B22A" w:rsidR="00CA3FAA" w:rsidRDefault="00CA3FAA" w:rsidP="00D00F5C">
      <w:pPr>
        <w:pStyle w:val="Bezproreda"/>
        <w:jc w:val="both"/>
      </w:pPr>
    </w:p>
    <w:p w14:paraId="0189B1DF" w14:textId="77777777" w:rsidR="005B6A3C" w:rsidRPr="005B6A3C" w:rsidRDefault="005B6A3C" w:rsidP="00D00F5C">
      <w:pPr>
        <w:pStyle w:val="Bezproreda"/>
        <w:jc w:val="both"/>
        <w:rPr>
          <w:b/>
          <w:i/>
          <w:u w:val="single"/>
        </w:rPr>
      </w:pPr>
      <w:r w:rsidRPr="005B6A3C">
        <w:rPr>
          <w:b/>
          <w:i/>
          <w:u w:val="single"/>
        </w:rPr>
        <w:t>34 Financijski rashodi</w:t>
      </w:r>
    </w:p>
    <w:p w14:paraId="1A7971EF" w14:textId="3B559549" w:rsidR="005B6A3C" w:rsidRDefault="005B6A3C" w:rsidP="00D00F5C">
      <w:pPr>
        <w:pStyle w:val="Bezproreda"/>
        <w:jc w:val="both"/>
      </w:pPr>
      <w:r>
        <w:t>Planirani su u iznosu 17.188,00 EUR. Povećanje za 10,1%.</w:t>
      </w:r>
    </w:p>
    <w:p w14:paraId="706E34B4" w14:textId="0A7447FB" w:rsidR="005B6A3C" w:rsidRDefault="005B6A3C" w:rsidP="00D00F5C">
      <w:pPr>
        <w:pStyle w:val="Bezproreda"/>
        <w:jc w:val="both"/>
      </w:pPr>
      <w:r>
        <w:t>Odnose se na kamate za primljene kredite (leasing), bankarske i usluge platnog prometa te zatezne kamate.</w:t>
      </w:r>
    </w:p>
    <w:p w14:paraId="0627EC0C" w14:textId="77777777" w:rsidR="00C1649A" w:rsidRDefault="00C1649A" w:rsidP="00D00F5C">
      <w:pPr>
        <w:pStyle w:val="Bezproreda"/>
        <w:jc w:val="both"/>
      </w:pPr>
    </w:p>
    <w:p w14:paraId="79B30526" w14:textId="3468C166" w:rsidR="005B1CAD" w:rsidRPr="005B6A3C" w:rsidRDefault="005B1CAD" w:rsidP="00D00F5C">
      <w:pPr>
        <w:pStyle w:val="Bezproreda"/>
        <w:jc w:val="both"/>
        <w:rPr>
          <w:b/>
          <w:i/>
          <w:u w:val="single"/>
        </w:rPr>
      </w:pPr>
      <w:r w:rsidRPr="005B6A3C">
        <w:rPr>
          <w:b/>
          <w:i/>
          <w:u w:val="single"/>
        </w:rPr>
        <w:t>3</w:t>
      </w:r>
      <w:r>
        <w:rPr>
          <w:b/>
          <w:i/>
          <w:u w:val="single"/>
        </w:rPr>
        <w:t>6</w:t>
      </w:r>
      <w:r w:rsidRPr="005B6A3C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Pomoći dane u inozemstvo i unutar općeg proračuna</w:t>
      </w:r>
    </w:p>
    <w:p w14:paraId="63D97751" w14:textId="09F9CA94" w:rsidR="005B1CAD" w:rsidRDefault="005B1CAD" w:rsidP="00D00F5C">
      <w:pPr>
        <w:pStyle w:val="Bezproreda"/>
        <w:jc w:val="both"/>
      </w:pPr>
      <w:r>
        <w:t>Planirane su u iznosu 309.731,00,00 EUR. Povećanje za 28,4%.</w:t>
      </w:r>
      <w:r w:rsidR="00D00F5C">
        <w:tab/>
      </w:r>
      <w:r>
        <w:br/>
        <w:t xml:space="preserve">Povećanje za pomoći JVP Zabok za sufinanciranje iznad minimalnih financijskih sredstava. </w:t>
      </w:r>
    </w:p>
    <w:p w14:paraId="4606C2BC" w14:textId="77777777" w:rsidR="005B1CAD" w:rsidRDefault="005B1CAD" w:rsidP="00D00F5C">
      <w:pPr>
        <w:pStyle w:val="Bezproreda"/>
        <w:jc w:val="both"/>
        <w:rPr>
          <w:sz w:val="20"/>
          <w:szCs w:val="20"/>
        </w:rPr>
      </w:pPr>
    </w:p>
    <w:p w14:paraId="5FB66234" w14:textId="77777777" w:rsidR="00CA3FAA" w:rsidRPr="004A7A40" w:rsidRDefault="00F03AED" w:rsidP="00D00F5C">
      <w:pPr>
        <w:pStyle w:val="Bezproreda"/>
        <w:jc w:val="both"/>
        <w:rPr>
          <w:b/>
          <w:i/>
          <w:u w:val="single"/>
        </w:rPr>
      </w:pPr>
      <w:r w:rsidRPr="004A7A40">
        <w:rPr>
          <w:b/>
          <w:i/>
          <w:u w:val="single"/>
        </w:rPr>
        <w:t xml:space="preserve">37 Naknade građanima i kućanstvima </w:t>
      </w:r>
    </w:p>
    <w:p w14:paraId="72E2501C" w14:textId="335EB277" w:rsidR="00CA3FAA" w:rsidRPr="004A7A40" w:rsidRDefault="00F03AED" w:rsidP="00D00F5C">
      <w:pPr>
        <w:pStyle w:val="Bezproreda"/>
        <w:jc w:val="both"/>
      </w:pPr>
      <w:r w:rsidRPr="004A7A40">
        <w:t xml:space="preserve">Planiraju se u iznosu </w:t>
      </w:r>
      <w:r w:rsidR="005B1CAD">
        <w:t>597.600,00</w:t>
      </w:r>
      <w:r w:rsidR="0007579D" w:rsidRPr="004A7A40">
        <w:t xml:space="preserve"> </w:t>
      </w:r>
      <w:r w:rsidRPr="004A7A40">
        <w:t>EUR</w:t>
      </w:r>
      <w:r w:rsidR="004A7A40">
        <w:t xml:space="preserve">, </w:t>
      </w:r>
      <w:r w:rsidR="005B1CAD">
        <w:t>povećanje</w:t>
      </w:r>
      <w:r w:rsidR="004A7A40">
        <w:t xml:space="preserve"> za </w:t>
      </w:r>
      <w:r w:rsidR="005B1CAD">
        <w:t>2,8</w:t>
      </w:r>
      <w:r w:rsidR="004A7A40">
        <w:t>%</w:t>
      </w:r>
      <w:r w:rsidRPr="004A7A40">
        <w:t xml:space="preserve">. </w:t>
      </w:r>
    </w:p>
    <w:p w14:paraId="6F283F99" w14:textId="1D858C04" w:rsidR="00CA3FAA" w:rsidRPr="004A7A40" w:rsidRDefault="00F03AED" w:rsidP="00D00F5C">
      <w:pPr>
        <w:pStyle w:val="Bezproreda"/>
        <w:jc w:val="both"/>
      </w:pPr>
      <w:r w:rsidRPr="004A7A40">
        <w:t xml:space="preserve">Odnose se na naknade unutar socijalnog programa koji obuhvaća naknade podmirenja troškova stanovanja u novcu i u naravi, pogrebne troškove, poklon pakete socijalno ugroženim obiteljima i samcima za blagdan Uskrsa i Božića, ljetovanje djece, nabavu </w:t>
      </w:r>
      <w:r w:rsidR="00B81F2F" w:rsidRPr="004A7A40">
        <w:t>radnih bilježnica i ostalog obrazovnog materijala</w:t>
      </w:r>
      <w:r w:rsidRPr="004A7A40">
        <w:t xml:space="preserve"> za učenike Osnovne škole, jednokratna pomoć za novorođenče, za sufinanciranje cijene prijevoza učenika i studenata, za stipendije učenicima i studentima.</w:t>
      </w:r>
      <w:r w:rsidR="005B1CAD">
        <w:t xml:space="preserve"> Povećanje planiranih sredstava za pomoći obiteljima u novcu, pomoći za novorođenče, a istodobno smanjenje planiranih sredstava za stipendije</w:t>
      </w:r>
      <w:r w:rsidR="003518CA">
        <w:t xml:space="preserve"> do potrebne razine.</w:t>
      </w:r>
    </w:p>
    <w:p w14:paraId="761CD37B" w14:textId="77777777" w:rsidR="00CA3FAA" w:rsidRPr="004A7A40" w:rsidRDefault="00CA3FAA" w:rsidP="00D00F5C">
      <w:pPr>
        <w:pStyle w:val="Bezproreda"/>
        <w:jc w:val="both"/>
      </w:pPr>
    </w:p>
    <w:p w14:paraId="4AE9FC1C" w14:textId="77777777" w:rsidR="00CA3FAA" w:rsidRPr="004A7A40" w:rsidRDefault="00F03AED" w:rsidP="00D00F5C">
      <w:pPr>
        <w:pStyle w:val="Bezproreda"/>
        <w:jc w:val="both"/>
        <w:rPr>
          <w:b/>
          <w:i/>
          <w:u w:val="single"/>
        </w:rPr>
      </w:pPr>
      <w:r w:rsidRPr="004A7A40">
        <w:rPr>
          <w:b/>
          <w:i/>
          <w:u w:val="single"/>
        </w:rPr>
        <w:t xml:space="preserve">38 Ostali rashodi poslovanja </w:t>
      </w:r>
    </w:p>
    <w:p w14:paraId="62A3ADFD" w14:textId="74388F2B" w:rsidR="00407A10" w:rsidRPr="004A7A40" w:rsidRDefault="00F03AED" w:rsidP="00D00F5C">
      <w:pPr>
        <w:pStyle w:val="Bezproreda"/>
        <w:jc w:val="both"/>
      </w:pPr>
      <w:r w:rsidRPr="004A7A40">
        <w:t xml:space="preserve">Obuhvaćaju tekuće donacije </w:t>
      </w:r>
      <w:r w:rsidR="00956B64" w:rsidRPr="004A7A40">
        <w:t>Vatrogasnoj zajednici (</w:t>
      </w:r>
      <w:r w:rsidRPr="004A7A40">
        <w:t>DVD Oroslavje i DVD Stubička Slatina</w:t>
      </w:r>
      <w:r w:rsidR="00956B64" w:rsidRPr="004A7A40">
        <w:t>)</w:t>
      </w:r>
      <w:r w:rsidRPr="004A7A40">
        <w:t xml:space="preserve">, Turističkoj zajednici, Hrvatskom Crvenom križu, HGSS-u i ostalim udrugama građana i neprofitnim organizacijama. Planirani su u iznosu od </w:t>
      </w:r>
      <w:r w:rsidR="00B51049">
        <w:t>5</w:t>
      </w:r>
      <w:r w:rsidR="003518CA">
        <w:t>9</w:t>
      </w:r>
      <w:r w:rsidR="00B51049">
        <w:t>8.</w:t>
      </w:r>
      <w:r w:rsidR="003518CA">
        <w:t>72</w:t>
      </w:r>
      <w:r w:rsidR="00B51049">
        <w:t>0</w:t>
      </w:r>
      <w:r w:rsidR="0007579D" w:rsidRPr="004A7A40">
        <w:t xml:space="preserve">,00 </w:t>
      </w:r>
      <w:r w:rsidRPr="004A7A40">
        <w:t>EUR</w:t>
      </w:r>
      <w:r w:rsidR="00B51049">
        <w:t xml:space="preserve">, </w:t>
      </w:r>
      <w:r w:rsidRPr="004A7A40">
        <w:t>povećan</w:t>
      </w:r>
      <w:r w:rsidR="00B51049">
        <w:t>je</w:t>
      </w:r>
      <w:r w:rsidRPr="004A7A40">
        <w:t xml:space="preserve"> za </w:t>
      </w:r>
      <w:r w:rsidR="00B51049">
        <w:t>9,1</w:t>
      </w:r>
      <w:r w:rsidRPr="004A7A40">
        <w:t>%.</w:t>
      </w:r>
      <w:r w:rsidR="0007579D" w:rsidRPr="004A7A40">
        <w:t xml:space="preserve"> </w:t>
      </w:r>
    </w:p>
    <w:p w14:paraId="0E89E897" w14:textId="77777777" w:rsidR="00CA3FAA" w:rsidRDefault="00CA3FAA">
      <w:pPr>
        <w:pStyle w:val="Bezproreda"/>
        <w:rPr>
          <w:sz w:val="20"/>
          <w:szCs w:val="20"/>
        </w:rPr>
      </w:pPr>
    </w:p>
    <w:p w14:paraId="3334E742" w14:textId="77777777" w:rsidR="00663CE9" w:rsidRDefault="00663CE9">
      <w:pPr>
        <w:pStyle w:val="Bezproreda"/>
        <w:rPr>
          <w:sz w:val="20"/>
          <w:szCs w:val="20"/>
        </w:rPr>
      </w:pPr>
    </w:p>
    <w:tbl>
      <w:tblPr>
        <w:tblW w:w="4560" w:type="dxa"/>
        <w:tblInd w:w="113" w:type="dxa"/>
        <w:tblLook w:val="04A0" w:firstRow="1" w:lastRow="0" w:firstColumn="1" w:lastColumn="0" w:noHBand="0" w:noVBand="1"/>
      </w:tblPr>
      <w:tblGrid>
        <w:gridCol w:w="420"/>
        <w:gridCol w:w="4140"/>
      </w:tblGrid>
      <w:tr w:rsidR="00CA3FAA" w:rsidRPr="000F3A48" w14:paraId="60A5DBB5" w14:textId="77777777" w:rsidTr="000F3A48">
        <w:trPr>
          <w:trHeight w:val="19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ACA52C" w14:textId="77777777" w:rsidR="00CA3FAA" w:rsidRPr="000F3A48" w:rsidRDefault="00F03AE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0F3A48">
              <w:rPr>
                <w:rFonts w:eastAsia="Times New Roman" w:cs="Calibri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496B4B" w14:textId="77777777" w:rsidR="00CA3FAA" w:rsidRPr="000F3A48" w:rsidRDefault="00F03AE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lang w:eastAsia="hr-HR"/>
              </w:rPr>
            </w:pPr>
            <w:r w:rsidRPr="000F3A48">
              <w:rPr>
                <w:rFonts w:eastAsia="Times New Roman" w:cs="Calibri"/>
                <w:b/>
                <w:bCs/>
                <w:color w:val="FFFFFF"/>
                <w:lang w:eastAsia="hr-HR"/>
              </w:rPr>
              <w:t>Rashodi za nabavu nefinancijske imovine</w:t>
            </w:r>
          </w:p>
        </w:tc>
      </w:tr>
    </w:tbl>
    <w:p w14:paraId="55EAA930" w14:textId="630004F5" w:rsidR="00CA3FAA" w:rsidRPr="000F3A48" w:rsidRDefault="00F03AED" w:rsidP="00D00F5C">
      <w:pPr>
        <w:pStyle w:val="Bezproreda"/>
        <w:jc w:val="both"/>
      </w:pPr>
      <w:r w:rsidRPr="000F3A48">
        <w:t xml:space="preserve"> planirani su u iznosu od </w:t>
      </w:r>
      <w:r w:rsidR="003518CA">
        <w:t>7.966.827</w:t>
      </w:r>
      <w:r w:rsidRPr="000F3A48">
        <w:t>,00 EUR</w:t>
      </w:r>
      <w:r w:rsidR="000F3A48">
        <w:t>, smanjenje</w:t>
      </w:r>
      <w:r w:rsidRPr="000F3A48">
        <w:t xml:space="preserve"> za </w:t>
      </w:r>
      <w:r w:rsidR="003518CA">
        <w:t>3,9</w:t>
      </w:r>
      <w:r w:rsidRPr="000F3A48">
        <w:t>%.</w:t>
      </w:r>
    </w:p>
    <w:p w14:paraId="266968A3" w14:textId="77777777" w:rsidR="00CA3FAA" w:rsidRDefault="00CA3FAA" w:rsidP="00D00F5C">
      <w:pPr>
        <w:pStyle w:val="Bezproreda"/>
        <w:jc w:val="both"/>
        <w:rPr>
          <w:sz w:val="20"/>
          <w:szCs w:val="20"/>
        </w:rPr>
      </w:pPr>
    </w:p>
    <w:p w14:paraId="42042BBC" w14:textId="3AD58C10" w:rsidR="003518CA" w:rsidRPr="000F3A48" w:rsidRDefault="003518CA" w:rsidP="00D00F5C">
      <w:pPr>
        <w:pStyle w:val="Bezproreda"/>
        <w:jc w:val="both"/>
        <w:rPr>
          <w:b/>
          <w:i/>
          <w:u w:val="single"/>
        </w:rPr>
      </w:pPr>
      <w:r w:rsidRPr="000F3A48">
        <w:rPr>
          <w:b/>
          <w:i/>
          <w:u w:val="single"/>
        </w:rPr>
        <w:t>4</w:t>
      </w:r>
      <w:r>
        <w:rPr>
          <w:b/>
          <w:i/>
          <w:u w:val="single"/>
        </w:rPr>
        <w:t>1</w:t>
      </w:r>
      <w:r w:rsidRPr="000F3A48">
        <w:rPr>
          <w:b/>
          <w:i/>
          <w:u w:val="single"/>
        </w:rPr>
        <w:t xml:space="preserve"> Rashodi za nabavu </w:t>
      </w:r>
      <w:r>
        <w:rPr>
          <w:b/>
          <w:i/>
          <w:u w:val="single"/>
        </w:rPr>
        <w:t>ne</w:t>
      </w:r>
      <w:r w:rsidRPr="000F3A48">
        <w:rPr>
          <w:b/>
          <w:i/>
          <w:u w:val="single"/>
        </w:rPr>
        <w:t xml:space="preserve">proizvedene dugotrajne imovine </w:t>
      </w:r>
    </w:p>
    <w:p w14:paraId="0193BC60" w14:textId="7304FEFE" w:rsidR="003518CA" w:rsidRDefault="003518CA" w:rsidP="00D00F5C">
      <w:pPr>
        <w:pStyle w:val="Bezproreda"/>
        <w:jc w:val="both"/>
        <w:rPr>
          <w:sz w:val="20"/>
          <w:szCs w:val="20"/>
        </w:rPr>
      </w:pPr>
      <w:r w:rsidRPr="000F3A48">
        <w:t xml:space="preserve">Planirani su u iznosu </w:t>
      </w:r>
      <w:r>
        <w:t>35.000</w:t>
      </w:r>
      <w:r w:rsidRPr="000F3A48">
        <w:t xml:space="preserve">,00 EUR, </w:t>
      </w:r>
      <w:r>
        <w:t xml:space="preserve">smanjenje za 53,3%. Smanjenje rashoda za nabavu zemljišta za proširenje groblja obzirom da se neće izvršiti u 2025. godini. </w:t>
      </w:r>
    </w:p>
    <w:p w14:paraId="0D925644" w14:textId="77777777" w:rsidR="003518CA" w:rsidRDefault="003518CA" w:rsidP="00D00F5C">
      <w:pPr>
        <w:pStyle w:val="Bezproreda"/>
        <w:jc w:val="both"/>
        <w:rPr>
          <w:sz w:val="20"/>
          <w:szCs w:val="20"/>
        </w:rPr>
      </w:pPr>
    </w:p>
    <w:p w14:paraId="18DFBA07" w14:textId="77777777" w:rsidR="00CA3FAA" w:rsidRPr="000F3A48" w:rsidRDefault="00F03AED" w:rsidP="00D00F5C">
      <w:pPr>
        <w:pStyle w:val="Bezproreda"/>
        <w:jc w:val="both"/>
        <w:rPr>
          <w:b/>
          <w:i/>
          <w:u w:val="single"/>
        </w:rPr>
      </w:pPr>
      <w:r w:rsidRPr="000F3A48">
        <w:rPr>
          <w:b/>
          <w:i/>
          <w:u w:val="single"/>
        </w:rPr>
        <w:t xml:space="preserve">42 Rashodi za nabavu proizvedene dugotrajne imovine </w:t>
      </w:r>
    </w:p>
    <w:p w14:paraId="59F06247" w14:textId="69B5FA10" w:rsidR="00CA3FAA" w:rsidRPr="000F3A48" w:rsidRDefault="00F03AED" w:rsidP="00D00F5C">
      <w:pPr>
        <w:pStyle w:val="Bezproreda"/>
        <w:jc w:val="both"/>
      </w:pPr>
      <w:r w:rsidRPr="000F3A48">
        <w:t xml:space="preserve">Planirani su u iznosu </w:t>
      </w:r>
      <w:r w:rsidR="00DE0E2D">
        <w:t>6.836.259</w:t>
      </w:r>
      <w:r w:rsidR="00663CE9" w:rsidRPr="000F3A48">
        <w:t>,00</w:t>
      </w:r>
      <w:r w:rsidRPr="000F3A48">
        <w:t xml:space="preserve"> EUR, </w:t>
      </w:r>
      <w:r w:rsidR="00ED1813">
        <w:t xml:space="preserve">smanjenje za </w:t>
      </w:r>
      <w:r w:rsidR="00DE0E2D">
        <w:t>2,6</w:t>
      </w:r>
      <w:r w:rsidR="00ED1813">
        <w:t xml:space="preserve">%, </w:t>
      </w:r>
      <w:r w:rsidRPr="000F3A48">
        <w:t xml:space="preserve">a odnose se na izgradnju građevinskih objekata (nogostupi, izgradnja cesta, javne rasvjete, </w:t>
      </w:r>
      <w:r w:rsidR="00E45633" w:rsidRPr="000F3A48">
        <w:t>izgradnja područnog</w:t>
      </w:r>
      <w:r w:rsidRPr="000F3A48">
        <w:t xml:space="preserve"> vrtića, dječjih igrališta, </w:t>
      </w:r>
      <w:r w:rsidR="00663CE9" w:rsidRPr="000F3A48">
        <w:t>uređenje parkova- kulturne baštine</w:t>
      </w:r>
      <w:r w:rsidRPr="000F3A48">
        <w:t>,</w:t>
      </w:r>
      <w:r w:rsidR="00663CE9" w:rsidRPr="000F3A48">
        <w:t xml:space="preserve"> uređenje Doma kulture, </w:t>
      </w:r>
      <w:r w:rsidR="001B25E8" w:rsidRPr="000F3A48">
        <w:t>t</w:t>
      </w:r>
      <w:r w:rsidRPr="000F3A48">
        <w:t xml:space="preserve">urističke infrastrukture i dr.), rashode za nabavu opreme te na rashode za nabavu nematerijalne proizvedene imovine (detaljni plan uređenja, izmjene i dopune prostornog plana). </w:t>
      </w:r>
      <w:r w:rsidR="00DE0E2D">
        <w:rPr>
          <w:rFonts w:asciiTheme="minorHAnsi" w:hAnsiTheme="minorHAnsi" w:cstheme="minorHAnsi"/>
        </w:rPr>
        <w:t>Smanjeni su rashodi za nabavu službenog vozila obzirom da se neće izvršiti ove godine, također i rashodi za knjige i ostale izložbene vrijednosti obzirom da je prvotno osigurana veća vrijednost, a nakon izvršene kupnje knjiga J.F.Mikulca, preostala sredstva nisu potrebna. Smanjeni su i rashodi za izgradnju područnog vrtića i teniskih svlačiona jer je dovoljno osigurano za ovu godinu</w:t>
      </w:r>
      <w:r w:rsidR="00323EFB">
        <w:rPr>
          <w:rFonts w:asciiTheme="minorHAnsi" w:hAnsiTheme="minorHAnsi" w:cstheme="minorHAnsi"/>
        </w:rPr>
        <w:t xml:space="preserve"> – završetak projekata iduće godine</w:t>
      </w:r>
      <w:r w:rsidR="00D00F5C">
        <w:rPr>
          <w:rFonts w:asciiTheme="minorHAnsi" w:hAnsiTheme="minorHAnsi" w:cstheme="minorHAnsi"/>
        </w:rPr>
        <w:t>.</w:t>
      </w:r>
    </w:p>
    <w:p w14:paraId="75F71F6C" w14:textId="77777777" w:rsidR="00CA3FAA" w:rsidRPr="000F3A48" w:rsidRDefault="00CA3FAA" w:rsidP="00D00F5C">
      <w:pPr>
        <w:pStyle w:val="Bezproreda"/>
        <w:jc w:val="both"/>
      </w:pPr>
    </w:p>
    <w:p w14:paraId="247D6613" w14:textId="77777777" w:rsidR="00CA3FAA" w:rsidRPr="000F3A48" w:rsidRDefault="00F03AED" w:rsidP="00D00F5C">
      <w:pPr>
        <w:pStyle w:val="Bezproreda"/>
        <w:jc w:val="both"/>
        <w:rPr>
          <w:b/>
          <w:i/>
          <w:u w:val="single"/>
        </w:rPr>
      </w:pPr>
      <w:r w:rsidRPr="000F3A48">
        <w:rPr>
          <w:b/>
          <w:i/>
          <w:u w:val="single"/>
        </w:rPr>
        <w:t>45 Rashodi za dodatna ulaganja na nefinancijskoj imovini</w:t>
      </w:r>
    </w:p>
    <w:p w14:paraId="79C1B9D8" w14:textId="4DDA51A3" w:rsidR="00CA3FAA" w:rsidRPr="000F3A48" w:rsidRDefault="00F03AED" w:rsidP="00D00F5C">
      <w:pPr>
        <w:pStyle w:val="Bezproreda"/>
        <w:jc w:val="both"/>
      </w:pPr>
      <w:r w:rsidRPr="000F3A48">
        <w:t xml:space="preserve">Planirani su u iznosu </w:t>
      </w:r>
      <w:r w:rsidR="00EA1C66" w:rsidRPr="000F3A48">
        <w:t>1</w:t>
      </w:r>
      <w:r w:rsidR="00373E96">
        <w:t>.</w:t>
      </w:r>
      <w:r w:rsidR="00D00F5C">
        <w:t>095.568</w:t>
      </w:r>
      <w:r w:rsidR="00EA1C66" w:rsidRPr="000F3A48">
        <w:t>,00</w:t>
      </w:r>
      <w:r w:rsidRPr="000F3A48">
        <w:t xml:space="preserve"> EUR</w:t>
      </w:r>
      <w:r w:rsidR="008E022D" w:rsidRPr="000F3A48">
        <w:t>,</w:t>
      </w:r>
      <w:r w:rsidRPr="000F3A48">
        <w:t xml:space="preserve"> </w:t>
      </w:r>
      <w:r w:rsidR="00373E96">
        <w:t xml:space="preserve">smanjenje za </w:t>
      </w:r>
      <w:r w:rsidR="00D00F5C">
        <w:t>8,5</w:t>
      </w:r>
      <w:r w:rsidR="00373E96">
        <w:t>%,</w:t>
      </w:r>
      <w:r w:rsidRPr="000F3A48">
        <w:t xml:space="preserve"> a odnose se na rekonstrukciju građevinskih objekata (društvenih domova i mrtvačnice, javne rasvjete, asfaltiranja cesta, groblja</w:t>
      </w:r>
      <w:r w:rsidR="00EA1C66" w:rsidRPr="000F3A48">
        <w:t>, postavu uspornika, sanaciju klizišta, uređenje javnih parkirališta</w:t>
      </w:r>
      <w:r w:rsidR="008E022D" w:rsidRPr="000F3A48">
        <w:t>, uređenje interpretacijskog centra i dr.</w:t>
      </w:r>
      <w:r w:rsidR="001B25E8" w:rsidRPr="000F3A48">
        <w:t>)</w:t>
      </w:r>
      <w:r w:rsidRPr="000F3A48">
        <w:t xml:space="preserve">.  </w:t>
      </w:r>
    </w:p>
    <w:p w14:paraId="1B58C987" w14:textId="6B417A2B" w:rsidR="008A136E" w:rsidRDefault="00D00F5C" w:rsidP="00D00F5C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Smanjeni su rashodi za sanaciju klizišta obzirom da se isto neće izvršiti u ovoj godini. </w:t>
      </w:r>
    </w:p>
    <w:p w14:paraId="4CC77CED" w14:textId="77777777" w:rsidR="008A136E" w:rsidRPr="008A136E" w:rsidRDefault="008A136E">
      <w:pPr>
        <w:pStyle w:val="Bezproreda"/>
        <w:rPr>
          <w:rFonts w:asciiTheme="minorHAnsi" w:hAnsiTheme="minorHAnsi" w:cstheme="minorHAnsi"/>
        </w:rPr>
      </w:pPr>
    </w:p>
    <w:p w14:paraId="5807DE5E" w14:textId="77777777" w:rsidR="00BD7813" w:rsidRDefault="00BD7813">
      <w:pPr>
        <w:pStyle w:val="Bezproreda"/>
      </w:pPr>
    </w:p>
    <w:p w14:paraId="18CA5C3C" w14:textId="77777777" w:rsidR="007C4C04" w:rsidRDefault="007C4C04">
      <w:pPr>
        <w:pStyle w:val="Bezproreda"/>
        <w:rPr>
          <w:noProof/>
        </w:rPr>
      </w:pPr>
    </w:p>
    <w:p w14:paraId="032580E1" w14:textId="77777777" w:rsidR="00B87962" w:rsidRPr="00144BA2" w:rsidRDefault="00B87962" w:rsidP="00B87962">
      <w:pPr>
        <w:pStyle w:val="Bezproreda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44BA2">
        <w:rPr>
          <w:rFonts w:asciiTheme="minorHAnsi" w:hAnsiTheme="minorHAnsi" w:cstheme="minorHAnsi"/>
          <w:b/>
          <w:sz w:val="24"/>
          <w:szCs w:val="24"/>
          <w:highlight w:val="cyan"/>
          <w:u w:val="single"/>
        </w:rPr>
        <w:t>POSEBNI DIO</w:t>
      </w:r>
    </w:p>
    <w:p w14:paraId="50CDF208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07CB02E4" w14:textId="25879550" w:rsidR="00B87962" w:rsidRPr="00EC3712" w:rsidRDefault="00B87962" w:rsidP="00B87962">
      <w:pPr>
        <w:pStyle w:val="Bezproreda"/>
        <w:rPr>
          <w:rFonts w:asciiTheme="minorHAnsi" w:hAnsiTheme="minorHAnsi" w:cstheme="minorHAnsi"/>
        </w:rPr>
      </w:pPr>
      <w:r w:rsidRPr="00EC3712">
        <w:rPr>
          <w:rFonts w:asciiTheme="minorHAnsi" w:hAnsiTheme="minorHAnsi" w:cstheme="minorHAnsi"/>
        </w:rPr>
        <w:t xml:space="preserve">U posebnom dijelu proračuna rashodi su raspoređeni po razdjelima, glavama, programima te </w:t>
      </w:r>
    </w:p>
    <w:p w14:paraId="123A911D" w14:textId="5D77F5E1" w:rsidR="00B87962" w:rsidRPr="00EC3712" w:rsidRDefault="00B87962" w:rsidP="00B87962">
      <w:pPr>
        <w:pStyle w:val="Bezproreda"/>
        <w:rPr>
          <w:rFonts w:asciiTheme="minorHAnsi" w:hAnsiTheme="minorHAnsi" w:cstheme="minorHAnsi"/>
        </w:rPr>
      </w:pPr>
      <w:r w:rsidRPr="00EC3712">
        <w:rPr>
          <w:rFonts w:asciiTheme="minorHAnsi" w:hAnsiTheme="minorHAnsi" w:cstheme="minorHAnsi"/>
        </w:rPr>
        <w:t xml:space="preserve">aktivnostima kao i tekućim i kapitalnim projektima kako slijedi: </w:t>
      </w:r>
    </w:p>
    <w:p w14:paraId="6BDDC66C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7940" w:type="dxa"/>
        <w:tblInd w:w="93" w:type="dxa"/>
        <w:tblLook w:val="04A0" w:firstRow="1" w:lastRow="0" w:firstColumn="1" w:lastColumn="0" w:noHBand="0" w:noVBand="1"/>
      </w:tblPr>
      <w:tblGrid>
        <w:gridCol w:w="1420"/>
        <w:gridCol w:w="6520"/>
      </w:tblGrid>
      <w:tr w:rsidR="00B87962" w14:paraId="19E424D4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3612029D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Razdjel  001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6BFB11BB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GRADSKO VIJEĆE I URED GRADONAČELNIKA</w:t>
            </w:r>
          </w:p>
        </w:tc>
      </w:tr>
      <w:tr w:rsidR="00B87962" w14:paraId="737EBC8D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59016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Glava  00101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5893D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GRADSKO VIJEĆE I URED GRADONAČELNIKA</w:t>
            </w:r>
          </w:p>
        </w:tc>
      </w:tr>
      <w:tr w:rsidR="00B87962" w14:paraId="3D5C192A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601473CB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Razdjel  002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0BAB1548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JEDINSTVENI UPRAVNI ODJEL GRADA OROSLAVJA</w:t>
            </w:r>
          </w:p>
        </w:tc>
      </w:tr>
      <w:tr w:rsidR="00B87962" w14:paraId="67AB85F6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E27F8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Glava  00201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0020E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</w:tr>
      <w:tr w:rsidR="00B87962" w14:paraId="6BF4DACA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F1505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Glava  00202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634D0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DJEČJI VRTIĆ "CVRKUTIĆ" OROSLAVJE</w:t>
            </w:r>
          </w:p>
        </w:tc>
      </w:tr>
      <w:tr w:rsidR="00B87962" w14:paraId="79150AF1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A5F4F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Glava  00203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73125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GRADSKA KNJIŽNICA OROSLAVJE</w:t>
            </w:r>
          </w:p>
        </w:tc>
      </w:tr>
      <w:tr w:rsidR="00B87962" w14:paraId="50B9DC6D" w14:textId="77777777" w:rsidTr="00A11C92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A9BA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06E2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54A10A7" w14:textId="77777777" w:rsidR="00B87962" w:rsidRPr="00EC3712" w:rsidRDefault="00B87962" w:rsidP="00B87962">
      <w:pPr>
        <w:pStyle w:val="Bezproreda"/>
        <w:ind w:firstLine="708"/>
      </w:pPr>
      <w:r w:rsidRPr="00EC3712">
        <w:t xml:space="preserve">Grad Oroslavje ima ustrojen Jedinstveni upravni odjel koji obavlja poslove iz samoupravnog djelokruga grada kao jedinice lokalne samouprave, sukladno Statutu Grada, zakonima i drugim propisima.  </w:t>
      </w:r>
    </w:p>
    <w:p w14:paraId="056D7BFC" w14:textId="3CFE1C18" w:rsidR="00B87962" w:rsidRPr="00EC3712" w:rsidRDefault="00B87962" w:rsidP="00B87962">
      <w:pPr>
        <w:pStyle w:val="Bezproreda"/>
        <w:ind w:firstLine="708"/>
        <w:rPr>
          <w:highlight w:val="black"/>
        </w:rPr>
      </w:pPr>
      <w:r w:rsidRPr="00EC3712">
        <w:t>Posebni dio proračuna usklađen je s PROVEDBENIM PLANOM GRADA OROSLAVJA ZA RAZDOBLJE OD 2021.-2025. GODINE - prema Ciljevima i Mjerama.</w:t>
      </w:r>
    </w:p>
    <w:p w14:paraId="543A378E" w14:textId="77777777" w:rsidR="00B87962" w:rsidRDefault="00B87962" w:rsidP="00B87962">
      <w:pPr>
        <w:pStyle w:val="Bezproreda"/>
        <w:ind w:firstLine="708"/>
        <w:rPr>
          <w:color w:val="FFFFFF"/>
          <w:highlight w:val="black"/>
        </w:rPr>
      </w:pPr>
      <w:r>
        <w:rPr>
          <w:color w:val="FFFFFF"/>
          <w:highlight w:val="black"/>
        </w:rPr>
        <w:t xml:space="preserve"> </w:t>
      </w:r>
    </w:p>
    <w:p w14:paraId="21F79133" w14:textId="50F3753A" w:rsidR="00EC3712" w:rsidRPr="00EC3712" w:rsidRDefault="00EC3712" w:rsidP="00EC3712">
      <w:pPr>
        <w:pStyle w:val="Bezproreda"/>
      </w:pPr>
      <w:r w:rsidRPr="00EC3712">
        <w:t>U posebnom dijelu</w:t>
      </w:r>
      <w:r>
        <w:t xml:space="preserve"> spomenut će se samo aktivnosti/projekti koji se mijenjaju. </w:t>
      </w:r>
    </w:p>
    <w:p w14:paraId="196CEC54" w14:textId="77777777" w:rsidR="00EC3712" w:rsidRDefault="00EC3712" w:rsidP="00B87962">
      <w:pPr>
        <w:pStyle w:val="Bezproreda"/>
        <w:ind w:firstLine="708"/>
        <w:rPr>
          <w:highlight w:val="black"/>
        </w:rPr>
      </w:pPr>
    </w:p>
    <w:p w14:paraId="445722A7" w14:textId="77777777" w:rsidR="008A136E" w:rsidRPr="00EC3712" w:rsidRDefault="008A136E" w:rsidP="00B87962">
      <w:pPr>
        <w:pStyle w:val="Bezproreda"/>
        <w:ind w:firstLine="708"/>
        <w:rPr>
          <w:highlight w:val="black"/>
        </w:rPr>
      </w:pPr>
    </w:p>
    <w:p w14:paraId="58722797" w14:textId="77777777" w:rsidR="00B87962" w:rsidRPr="00EC3712" w:rsidRDefault="00B87962" w:rsidP="00B87962">
      <w:pPr>
        <w:pStyle w:val="Bezproreda"/>
        <w:rPr>
          <w:b/>
          <w:bCs/>
          <w:color w:val="FFFFFF"/>
          <w:highlight w:val="blue"/>
        </w:rPr>
      </w:pPr>
      <w:r w:rsidRPr="00EC3712">
        <w:rPr>
          <w:b/>
          <w:bCs/>
          <w:color w:val="FFFFFF"/>
          <w:highlight w:val="blue"/>
        </w:rPr>
        <w:t>001 RAZDJEL: GRADSKO VIJEĆE , GRADONAČELNIK</w:t>
      </w:r>
    </w:p>
    <w:p w14:paraId="2E65A000" w14:textId="77777777" w:rsidR="00B87962" w:rsidRPr="00EC3712" w:rsidRDefault="00B87962" w:rsidP="00B87962">
      <w:pPr>
        <w:pStyle w:val="Bezproreda"/>
        <w:rPr>
          <w:b/>
        </w:rPr>
      </w:pPr>
      <w:r w:rsidRPr="00EC3712">
        <w:rPr>
          <w:b/>
          <w:highlight w:val="cyan"/>
        </w:rPr>
        <w:t>00101 GLAVA  1     GRADSKO VIJEĆE , GRADONAČELNIK</w:t>
      </w:r>
    </w:p>
    <w:p w14:paraId="0BB7F92B" w14:textId="3CAC7F12" w:rsidR="00B87962" w:rsidRPr="00EC3712" w:rsidRDefault="00B87962" w:rsidP="00B87962">
      <w:pPr>
        <w:pStyle w:val="Bezproreda"/>
      </w:pPr>
      <w:r w:rsidRPr="00EC3712">
        <w:t xml:space="preserve">Ukupno planirana sredstva:  </w:t>
      </w:r>
      <w:r w:rsidR="00284499">
        <w:t>173</w:t>
      </w:r>
      <w:r w:rsidR="005C6614" w:rsidRPr="00EC3712">
        <w:t>.500</w:t>
      </w:r>
      <w:r w:rsidR="00D52636" w:rsidRPr="00EC3712">
        <w:t>,00</w:t>
      </w:r>
      <w:r w:rsidRPr="00EC3712">
        <w:t xml:space="preserve"> EUR</w:t>
      </w:r>
      <w:r w:rsidR="00EC3712" w:rsidRPr="00EC3712">
        <w:t xml:space="preserve">, </w:t>
      </w:r>
      <w:r w:rsidR="00284499">
        <w:t>smanjenje</w:t>
      </w:r>
      <w:r w:rsidR="00EC3712" w:rsidRPr="00EC3712">
        <w:t xml:space="preserve"> za </w:t>
      </w:r>
      <w:r w:rsidR="00284499">
        <w:t>11,70</w:t>
      </w:r>
      <w:r w:rsidR="00EC3712" w:rsidRPr="00EC3712">
        <w:t>%</w:t>
      </w:r>
      <w:r w:rsidR="00EC3712">
        <w:br/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16AAB8AB" w14:textId="77777777" w:rsidTr="00A11C92">
        <w:trPr>
          <w:trHeight w:val="492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E9FF1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3. UČINKOVITO I DJELOTVORNO PRAVOSUĐE, JAVNA UPRAVA I UPRAVLJANJE DRŽAVNOM IMOVINOM</w:t>
            </w:r>
          </w:p>
        </w:tc>
      </w:tr>
      <w:tr w:rsidR="00B87962" w14:paraId="49C535E7" w14:textId="77777777" w:rsidTr="00A11C92">
        <w:trPr>
          <w:trHeight w:val="252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B42FA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.Učinkovita javna uprava i administracija</w:t>
            </w:r>
          </w:p>
        </w:tc>
      </w:tr>
      <w:tr w:rsidR="00B87962" w14:paraId="18C15CDB" w14:textId="77777777" w:rsidTr="00A11C92">
        <w:trPr>
          <w:trHeight w:val="73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B1CAE4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Učinkovita lokalna javna uprava i administracija preduvjet je pravovremenog odgovora na potrebe društva, ali i pružanja podrške poslovnom okruženju. Daljnja ulaganja biti će usmjerena na povećanje djelotvornosti i učinkovitosti uz podizanje kvalitetne javnih usluga te osiguranje materijalnih uvjeta za rad. </w:t>
            </w:r>
          </w:p>
        </w:tc>
      </w:tr>
    </w:tbl>
    <w:p w14:paraId="4D13F0BC" w14:textId="77777777" w:rsidR="00B87962" w:rsidRDefault="00B87962" w:rsidP="00B87962">
      <w:pPr>
        <w:pStyle w:val="Bezproreda"/>
        <w:rPr>
          <w:szCs w:val="16"/>
        </w:rPr>
      </w:pPr>
    </w:p>
    <w:p w14:paraId="11073876" w14:textId="2D1596BC" w:rsidR="00B87962" w:rsidRPr="00EC3712" w:rsidRDefault="00B87962" w:rsidP="00B87962">
      <w:pPr>
        <w:pStyle w:val="Bezproreda"/>
        <w:rPr>
          <w:rFonts w:asciiTheme="minorHAnsi" w:hAnsiTheme="minorHAnsi" w:cstheme="minorHAnsi"/>
          <w:b/>
          <w:bCs/>
        </w:rPr>
      </w:pPr>
      <w:r w:rsidRPr="00EC3712">
        <w:rPr>
          <w:rFonts w:asciiTheme="minorHAnsi" w:hAnsiTheme="minorHAnsi" w:cstheme="minorHAnsi"/>
          <w:b/>
          <w:bCs/>
          <w:highlight w:val="yellow"/>
          <w:u w:val="single"/>
        </w:rPr>
        <w:t>1</w:t>
      </w:r>
      <w:r w:rsidR="002A1791" w:rsidRPr="00EC3712">
        <w:rPr>
          <w:rFonts w:asciiTheme="minorHAnsi" w:hAnsiTheme="minorHAnsi" w:cstheme="minorHAnsi"/>
          <w:b/>
          <w:bCs/>
          <w:highlight w:val="yellow"/>
          <w:u w:val="single"/>
        </w:rPr>
        <w:t>1</w:t>
      </w:r>
      <w:r w:rsidRPr="00EC3712">
        <w:rPr>
          <w:rFonts w:asciiTheme="minorHAnsi" w:hAnsiTheme="minorHAnsi" w:cstheme="minorHAnsi"/>
          <w:b/>
          <w:bCs/>
          <w:highlight w:val="yellow"/>
          <w:u w:val="single"/>
        </w:rPr>
        <w:t>01 PROGRAM: REDOVNA DJELATNOST UREDA GRADONAČELNIKA I GRADSKOG VIJEĆA</w:t>
      </w:r>
    </w:p>
    <w:p w14:paraId="5D0DCA60" w14:textId="38333704" w:rsidR="00B87962" w:rsidRPr="00EC3712" w:rsidRDefault="00B87962" w:rsidP="00B87962">
      <w:pPr>
        <w:pStyle w:val="Bezproreda"/>
        <w:rPr>
          <w:rFonts w:asciiTheme="minorHAnsi" w:hAnsiTheme="minorHAnsi" w:cstheme="minorHAnsi"/>
        </w:rPr>
      </w:pPr>
      <w:r w:rsidRPr="00EC3712">
        <w:rPr>
          <w:rFonts w:asciiTheme="minorHAnsi" w:hAnsiTheme="minorHAnsi" w:cstheme="minorHAnsi"/>
        </w:rPr>
        <w:t xml:space="preserve">Planirana sredstva: </w:t>
      </w:r>
      <w:r w:rsidR="005C6614" w:rsidRPr="00EC3712">
        <w:rPr>
          <w:rFonts w:asciiTheme="minorHAnsi" w:hAnsiTheme="minorHAnsi" w:cstheme="minorHAnsi"/>
        </w:rPr>
        <w:t>1</w:t>
      </w:r>
      <w:r w:rsidR="00284499">
        <w:rPr>
          <w:rFonts w:asciiTheme="minorHAnsi" w:hAnsiTheme="minorHAnsi" w:cstheme="minorHAnsi"/>
        </w:rPr>
        <w:t>62</w:t>
      </w:r>
      <w:r w:rsidRPr="00EC3712">
        <w:rPr>
          <w:rFonts w:asciiTheme="minorHAnsi" w:hAnsiTheme="minorHAnsi" w:cstheme="minorHAnsi"/>
        </w:rPr>
        <w:t>.000,00 EUR</w:t>
      </w:r>
      <w:r w:rsidR="00EC3712" w:rsidRPr="00EC3712">
        <w:rPr>
          <w:rFonts w:asciiTheme="minorHAnsi" w:hAnsiTheme="minorHAnsi" w:cstheme="minorHAnsi"/>
        </w:rPr>
        <w:t xml:space="preserve">, </w:t>
      </w:r>
      <w:r w:rsidR="00284499">
        <w:rPr>
          <w:rFonts w:asciiTheme="minorHAnsi" w:hAnsiTheme="minorHAnsi" w:cstheme="minorHAnsi"/>
        </w:rPr>
        <w:t>smanjenje</w:t>
      </w:r>
      <w:r w:rsidR="00EC3712" w:rsidRPr="00EC3712">
        <w:rPr>
          <w:rFonts w:asciiTheme="minorHAnsi" w:hAnsiTheme="minorHAnsi" w:cstheme="minorHAnsi"/>
        </w:rPr>
        <w:t xml:space="preserve"> za </w:t>
      </w:r>
      <w:r w:rsidR="00284499">
        <w:rPr>
          <w:rFonts w:asciiTheme="minorHAnsi" w:hAnsiTheme="minorHAnsi" w:cstheme="minorHAnsi"/>
        </w:rPr>
        <w:t>12,43</w:t>
      </w:r>
      <w:r w:rsidR="00EC3712" w:rsidRPr="00EC3712">
        <w:rPr>
          <w:rFonts w:asciiTheme="minorHAnsi" w:hAnsiTheme="minorHAnsi" w:cstheme="minorHAnsi"/>
        </w:rPr>
        <w:t xml:space="preserve"> %</w:t>
      </w:r>
    </w:p>
    <w:p w14:paraId="7519B7F6" w14:textId="77777777" w:rsidR="00B87962" w:rsidRPr="00EC3712" w:rsidRDefault="00B87962" w:rsidP="00B87962">
      <w:pPr>
        <w:pStyle w:val="Bezproreda"/>
        <w:rPr>
          <w:rFonts w:asciiTheme="minorHAnsi" w:hAnsiTheme="minorHAnsi" w:cstheme="minorHAnsi"/>
        </w:rPr>
      </w:pPr>
    </w:p>
    <w:p w14:paraId="7DA076C0" w14:textId="500B6973" w:rsidR="00284499" w:rsidRPr="00284499" w:rsidRDefault="00284499" w:rsidP="002E032F">
      <w:pPr>
        <w:pStyle w:val="Bezproreda"/>
        <w:jc w:val="both"/>
        <w:rPr>
          <w:rFonts w:asciiTheme="minorHAnsi" w:hAnsiTheme="minorHAnsi" w:cstheme="minorHAnsi"/>
        </w:rPr>
      </w:pPr>
      <w:r w:rsidRPr="00284499">
        <w:rPr>
          <w:rFonts w:asciiTheme="minorHAnsi" w:hAnsiTheme="minorHAnsi" w:cstheme="minorHAnsi"/>
          <w:b/>
          <w:bCs/>
          <w:u w:val="single"/>
        </w:rPr>
        <w:t xml:space="preserve">Tekući projekt T110101 – Troškovi izbora </w:t>
      </w:r>
      <w:r w:rsidRPr="00284499">
        <w:rPr>
          <w:rFonts w:asciiTheme="minorHAnsi" w:hAnsiTheme="minorHAnsi" w:cstheme="minorHAnsi"/>
        </w:rPr>
        <w:t xml:space="preserve">– planirana su sredstva u iznosu od </w:t>
      </w:r>
      <w:r>
        <w:rPr>
          <w:rFonts w:asciiTheme="minorHAnsi" w:hAnsiTheme="minorHAnsi" w:cstheme="minorHAnsi"/>
        </w:rPr>
        <w:t>17</w:t>
      </w:r>
      <w:r w:rsidRPr="00284499">
        <w:rPr>
          <w:rFonts w:asciiTheme="minorHAnsi" w:hAnsiTheme="minorHAnsi" w:cstheme="minorHAnsi"/>
        </w:rPr>
        <w:t>.000,00 EUR</w:t>
      </w:r>
      <w:r>
        <w:rPr>
          <w:rFonts w:asciiTheme="minorHAnsi" w:hAnsiTheme="minorHAnsi" w:cstheme="minorHAnsi"/>
        </w:rPr>
        <w:t>, smanjenje za 23.000,00 EUR sukladno provedenim izborima i realiziranim troškovima.</w:t>
      </w:r>
    </w:p>
    <w:p w14:paraId="38B2CE29" w14:textId="416D6391" w:rsidR="00B87962" w:rsidRPr="00EC371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3E9BBD82" w14:textId="77777777" w:rsidR="00B87962" w:rsidRDefault="00B87962" w:rsidP="00B87962">
      <w:pPr>
        <w:pStyle w:val="Bezproreda"/>
        <w:rPr>
          <w:sz w:val="20"/>
          <w:szCs w:val="20"/>
        </w:rPr>
      </w:pPr>
    </w:p>
    <w:p w14:paraId="77C1EA0F" w14:textId="77777777" w:rsidR="00B87962" w:rsidRPr="00EC3712" w:rsidRDefault="00B87962" w:rsidP="00B87962">
      <w:pPr>
        <w:pStyle w:val="Bezproreda"/>
        <w:rPr>
          <w:color w:val="FFFFFF"/>
        </w:rPr>
      </w:pPr>
      <w:r w:rsidRPr="00EC3712">
        <w:rPr>
          <w:b/>
          <w:bCs/>
          <w:color w:val="FFFFFF"/>
          <w:highlight w:val="blue"/>
        </w:rPr>
        <w:t xml:space="preserve">002 RAZDJEL  JEDINSTVENI UPRAVNI ODJEL GRADA OROSLAVJA </w:t>
      </w:r>
    </w:p>
    <w:p w14:paraId="653D2660" w14:textId="77777777" w:rsidR="00B87962" w:rsidRPr="00EC3712" w:rsidRDefault="00B87962" w:rsidP="00B87962">
      <w:pPr>
        <w:pStyle w:val="Bezproreda"/>
        <w:rPr>
          <w:b/>
        </w:rPr>
      </w:pPr>
      <w:r w:rsidRPr="00EC3712">
        <w:rPr>
          <w:b/>
          <w:highlight w:val="cyan"/>
        </w:rPr>
        <w:t>00201 GLAVA  1   JEDINSTVENI UPRAVNI ODJEL</w:t>
      </w:r>
      <w:r w:rsidRPr="00EC3712">
        <w:rPr>
          <w:b/>
        </w:rPr>
        <w:t xml:space="preserve"> </w:t>
      </w:r>
    </w:p>
    <w:p w14:paraId="7EE2B3A9" w14:textId="65CB2B6D" w:rsidR="00B87962" w:rsidRDefault="00B87962" w:rsidP="00B87962">
      <w:pPr>
        <w:pStyle w:val="Bezproreda"/>
      </w:pPr>
      <w:r w:rsidRPr="00EC3712">
        <w:t>Ukupno planirana sredstva: 11.</w:t>
      </w:r>
      <w:r w:rsidR="00284499">
        <w:t>090.539</w:t>
      </w:r>
      <w:r w:rsidRPr="00EC3712">
        <w:t>,00 EUR</w:t>
      </w:r>
      <w:r w:rsidR="00EC3712">
        <w:t xml:space="preserve">, smanjenje za </w:t>
      </w:r>
      <w:r w:rsidR="00284499">
        <w:t>0,91</w:t>
      </w:r>
      <w:r w:rsidR="00EC3712">
        <w:t>%</w:t>
      </w:r>
    </w:p>
    <w:p w14:paraId="0ABB7947" w14:textId="77777777" w:rsidR="00284499" w:rsidRDefault="00284499" w:rsidP="00B87962">
      <w:pPr>
        <w:pStyle w:val="Bezproreda"/>
      </w:pPr>
    </w:p>
    <w:p w14:paraId="6D98FF00" w14:textId="77777777" w:rsidR="00284499" w:rsidRPr="00284499" w:rsidRDefault="00284499" w:rsidP="00284499">
      <w:pPr>
        <w:pStyle w:val="Bezproreda"/>
        <w:rPr>
          <w:b/>
          <w:bCs/>
          <w:u w:val="single"/>
        </w:rPr>
      </w:pPr>
      <w:r w:rsidRPr="00284499">
        <w:rPr>
          <w:b/>
          <w:bCs/>
          <w:highlight w:val="yellow"/>
          <w:u w:val="single"/>
        </w:rPr>
        <w:t>2101 PROGRAM: JAVNA UPRAVA I ADMINISTRACIJA</w:t>
      </w:r>
      <w:r w:rsidRPr="00284499">
        <w:rPr>
          <w:b/>
          <w:bCs/>
          <w:u w:val="single"/>
        </w:rPr>
        <w:t xml:space="preserve"> </w:t>
      </w:r>
    </w:p>
    <w:p w14:paraId="217B99B0" w14:textId="32AC64D0" w:rsidR="00284499" w:rsidRDefault="00284499" w:rsidP="00284499">
      <w:pPr>
        <w:pStyle w:val="Bezproreda"/>
      </w:pPr>
      <w:r w:rsidRPr="00284499">
        <w:t xml:space="preserve">Planirana sredstva:  </w:t>
      </w:r>
      <w:r>
        <w:t>787.086</w:t>
      </w:r>
      <w:r w:rsidRPr="00284499">
        <w:t>,00 EUR</w:t>
      </w:r>
      <w:r>
        <w:t>, povećanje za 11,61 %</w:t>
      </w:r>
    </w:p>
    <w:p w14:paraId="606B56C0" w14:textId="77777777" w:rsidR="0073094E" w:rsidRDefault="0073094E" w:rsidP="00284499">
      <w:pPr>
        <w:pStyle w:val="Bezproreda"/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73094E" w14:paraId="4E98D8A8" w14:textId="77777777" w:rsidTr="0069484D">
        <w:trPr>
          <w:trHeight w:val="492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4C77B2" w14:textId="77777777" w:rsidR="0073094E" w:rsidRDefault="0073094E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3. UČINKOVITO I DJELOTVORNO PRAVOSUĐE, JAVNA UPRAVA I UPRAVLJANJE DRŽAVNOM IMOVINOM</w:t>
            </w:r>
          </w:p>
        </w:tc>
      </w:tr>
      <w:tr w:rsidR="0073094E" w14:paraId="51DD8860" w14:textId="77777777" w:rsidTr="0069484D">
        <w:trPr>
          <w:trHeight w:val="252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C7B92" w14:textId="77777777" w:rsidR="0073094E" w:rsidRDefault="0073094E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.Učinkovita javna uprava i administracija</w:t>
            </w:r>
          </w:p>
        </w:tc>
      </w:tr>
      <w:tr w:rsidR="0073094E" w14:paraId="49A92509" w14:textId="77777777" w:rsidTr="0069484D">
        <w:trPr>
          <w:trHeight w:val="73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C599C6" w14:textId="77777777" w:rsidR="0073094E" w:rsidRDefault="0073094E" w:rsidP="0069484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Učinkovita lokalna javna uprava i administracija preduvjet je pravovremenog odgovora na potrebe društva, ali i pružanja podrške poslovnom okruženju. Daljnja ulaganja biti će usmjerena na povećanje djelotvornosti i učinkovitosti uz podizanje kvalitetne javnih usluga te osiguranje materijalnih uvjeta za rad. </w:t>
            </w:r>
          </w:p>
        </w:tc>
      </w:tr>
    </w:tbl>
    <w:p w14:paraId="481E87CC" w14:textId="77777777" w:rsidR="0073094E" w:rsidRDefault="0073094E" w:rsidP="00284499">
      <w:pPr>
        <w:pStyle w:val="Bezproreda"/>
      </w:pPr>
    </w:p>
    <w:p w14:paraId="0B357FBA" w14:textId="77777777" w:rsidR="00284499" w:rsidRPr="00284499" w:rsidRDefault="00284499" w:rsidP="00284499">
      <w:pPr>
        <w:pStyle w:val="Bezproreda"/>
      </w:pPr>
    </w:p>
    <w:p w14:paraId="5A07AD92" w14:textId="77777777" w:rsidR="0073094E" w:rsidRDefault="0073094E" w:rsidP="002E032F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6864933D" w14:textId="78FE9784" w:rsidR="002E032F" w:rsidRPr="002E032F" w:rsidRDefault="002E032F" w:rsidP="002E032F">
      <w:pPr>
        <w:pStyle w:val="Bezproreda"/>
        <w:jc w:val="both"/>
        <w:rPr>
          <w:rFonts w:asciiTheme="minorHAnsi" w:hAnsiTheme="minorHAnsi" w:cstheme="minorHAnsi"/>
        </w:rPr>
      </w:pPr>
      <w:r w:rsidRPr="002E032F">
        <w:rPr>
          <w:rFonts w:asciiTheme="minorHAnsi" w:hAnsiTheme="minorHAnsi" w:cstheme="minorHAnsi"/>
          <w:b/>
          <w:bCs/>
          <w:u w:val="single"/>
        </w:rPr>
        <w:t>Aktivnost A210101  - Rashodi za administrativno, tehničko i stručno osoblje</w:t>
      </w:r>
      <w:r w:rsidRPr="002E032F">
        <w:rPr>
          <w:rFonts w:asciiTheme="minorHAnsi" w:hAnsiTheme="minorHAnsi" w:cstheme="minorHAnsi"/>
          <w:b/>
          <w:bCs/>
        </w:rPr>
        <w:t xml:space="preserve"> –</w:t>
      </w:r>
      <w:r w:rsidRPr="002E032F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483.500</w:t>
      </w:r>
      <w:r w:rsidRPr="002E032F">
        <w:rPr>
          <w:rFonts w:asciiTheme="minorHAnsi" w:hAnsiTheme="minorHAnsi" w:cstheme="minorHAnsi"/>
        </w:rPr>
        <w:t>,00 EUR, strukturu čine:</w:t>
      </w:r>
    </w:p>
    <w:p w14:paraId="757177CE" w14:textId="031579E9" w:rsidR="002E032F" w:rsidRPr="002E032F" w:rsidRDefault="002E032F" w:rsidP="002E032F">
      <w:pPr>
        <w:pStyle w:val="Bezproreda"/>
        <w:jc w:val="both"/>
        <w:rPr>
          <w:rFonts w:asciiTheme="minorHAnsi" w:hAnsiTheme="minorHAnsi" w:cstheme="minorHAnsi"/>
        </w:rPr>
      </w:pPr>
      <w:r w:rsidRPr="00CB6EDF">
        <w:rPr>
          <w:rFonts w:asciiTheme="minorHAnsi" w:hAnsiTheme="minorHAnsi" w:cstheme="minorHAnsi"/>
          <w:i/>
          <w:u w:val="single"/>
        </w:rPr>
        <w:t>Plaće, doprinosi i naknade troškova</w:t>
      </w:r>
      <w:r w:rsidRPr="002E032F">
        <w:rPr>
          <w:rFonts w:asciiTheme="minorHAnsi" w:hAnsiTheme="minorHAnsi" w:cstheme="minorHAnsi"/>
        </w:rPr>
        <w:t xml:space="preserve"> gradonačelnika i službenika planirana su u iznosu od 3</w:t>
      </w:r>
      <w:r>
        <w:rPr>
          <w:rFonts w:asciiTheme="minorHAnsi" w:hAnsiTheme="minorHAnsi" w:cstheme="minorHAnsi"/>
        </w:rPr>
        <w:t>50</w:t>
      </w:r>
      <w:r w:rsidRPr="002E032F">
        <w:rPr>
          <w:rFonts w:asciiTheme="minorHAnsi" w:hAnsiTheme="minorHAnsi" w:cstheme="minorHAnsi"/>
        </w:rPr>
        <w:t>.000,00 EUR;</w:t>
      </w:r>
      <w:r>
        <w:rPr>
          <w:rFonts w:asciiTheme="minorHAnsi" w:hAnsiTheme="minorHAnsi" w:cstheme="minorHAnsi"/>
        </w:rPr>
        <w:t xml:space="preserve"> povećanje rashoda obzirom da su amandmanima prilikom donošenja proračuna za 2025. godinu isti drastično smanjeni, a potrebno je uključiti 13 rashoda za plaću sukladno novom Pravilniku</w:t>
      </w:r>
      <w:r w:rsidRPr="002348A2">
        <w:t xml:space="preserve"> o planiranju u sustavu proračuna</w:t>
      </w:r>
      <w:r w:rsidR="00394E71">
        <w:t xml:space="preserve">. </w:t>
      </w:r>
    </w:p>
    <w:p w14:paraId="2FFCF1A8" w14:textId="6C27D646" w:rsidR="002E032F" w:rsidRPr="002E032F" w:rsidRDefault="002E032F" w:rsidP="002E032F">
      <w:pPr>
        <w:pStyle w:val="Bezproreda"/>
        <w:jc w:val="both"/>
        <w:rPr>
          <w:rFonts w:asciiTheme="minorHAnsi" w:hAnsiTheme="minorHAnsi" w:cstheme="minorHAnsi"/>
        </w:rPr>
      </w:pPr>
      <w:r w:rsidRPr="00CB6EDF">
        <w:rPr>
          <w:rFonts w:asciiTheme="minorHAnsi" w:hAnsiTheme="minorHAnsi" w:cstheme="minorHAnsi"/>
          <w:i/>
          <w:u w:val="single"/>
        </w:rPr>
        <w:t>Materijalni rashodi</w:t>
      </w:r>
      <w:r w:rsidRPr="002E032F">
        <w:rPr>
          <w:rFonts w:asciiTheme="minorHAnsi" w:hAnsiTheme="minorHAnsi" w:cstheme="minorHAnsi"/>
          <w:i/>
        </w:rPr>
        <w:t xml:space="preserve"> </w:t>
      </w:r>
      <w:r w:rsidRPr="002E032F">
        <w:rPr>
          <w:rFonts w:asciiTheme="minorHAnsi" w:hAnsiTheme="minorHAnsi" w:cstheme="minorHAnsi"/>
          <w:iCs/>
        </w:rPr>
        <w:t xml:space="preserve">u iznosu od </w:t>
      </w:r>
      <w:r w:rsidR="00394E71">
        <w:rPr>
          <w:rFonts w:asciiTheme="minorHAnsi" w:hAnsiTheme="minorHAnsi" w:cstheme="minorHAnsi"/>
          <w:iCs/>
        </w:rPr>
        <w:t>125</w:t>
      </w:r>
      <w:r w:rsidRPr="002E032F">
        <w:rPr>
          <w:rFonts w:asciiTheme="minorHAnsi" w:hAnsiTheme="minorHAnsi" w:cstheme="minorHAnsi"/>
          <w:iCs/>
        </w:rPr>
        <w:t>.000,00 EUR;</w:t>
      </w:r>
      <w:r w:rsidRPr="002E032F">
        <w:rPr>
          <w:rFonts w:asciiTheme="minorHAnsi" w:hAnsiTheme="minorHAnsi" w:cstheme="minorHAnsi"/>
        </w:rPr>
        <w:t xml:space="preserve"> uključuju nabavu stručne literature i pretplatu na stručne časopisa, troškove uredskog materijala, troškove materijala za sredstva za čišćenje i održavanje uredskih prostorija, materijal za higijenske potrebe i njegu, troškove električne energije, potrošnje plina za prostorije Jedinstvenog upravnog odjela, te sitan inventar, usluge telefona, poštarine, usluge tekućeg i investicijskog održavanja postrojenja i opreme, troškovi objave akata, opskrba vodom, pričuva, ugovora o djelu - administrativne usluge, usluge vještačenja računalne usluge – održavanje programa i web stranica, nespomenute usluge-uvez, izrada žigova, izrada ključeva, premije osiguranja zaposlenih i sl. </w:t>
      </w:r>
    </w:p>
    <w:p w14:paraId="074A7600" w14:textId="199B6298" w:rsidR="00284499" w:rsidRPr="002E032F" w:rsidRDefault="002E032F" w:rsidP="002E032F">
      <w:pPr>
        <w:pStyle w:val="Bezproreda"/>
        <w:jc w:val="both"/>
      </w:pPr>
      <w:r w:rsidRPr="00CB6EDF">
        <w:rPr>
          <w:rFonts w:asciiTheme="minorHAnsi" w:hAnsiTheme="minorHAnsi" w:cstheme="minorHAnsi"/>
          <w:i/>
          <w:u w:val="single"/>
        </w:rPr>
        <w:t>Financijski rashodi</w:t>
      </w:r>
      <w:r w:rsidRPr="002E032F">
        <w:rPr>
          <w:rFonts w:asciiTheme="minorHAnsi" w:hAnsiTheme="minorHAnsi" w:cstheme="minorHAnsi"/>
        </w:rPr>
        <w:t xml:space="preserve"> </w:t>
      </w:r>
      <w:r w:rsidR="00CB6EDF">
        <w:rPr>
          <w:rFonts w:asciiTheme="minorHAnsi" w:hAnsiTheme="minorHAnsi" w:cstheme="minorHAnsi"/>
        </w:rPr>
        <w:t xml:space="preserve"> </w:t>
      </w:r>
      <w:r w:rsidRPr="002E032F">
        <w:rPr>
          <w:rFonts w:asciiTheme="minorHAnsi" w:hAnsiTheme="minorHAnsi" w:cstheme="minorHAnsi"/>
        </w:rPr>
        <w:t xml:space="preserve">planirani su </w:t>
      </w:r>
      <w:r w:rsidR="00CB6EDF">
        <w:rPr>
          <w:rFonts w:asciiTheme="minorHAnsi" w:hAnsiTheme="minorHAnsi" w:cstheme="minorHAnsi"/>
        </w:rPr>
        <w:t>8.500</w:t>
      </w:r>
      <w:r w:rsidRPr="002E032F">
        <w:rPr>
          <w:rFonts w:asciiTheme="minorHAnsi" w:hAnsiTheme="minorHAnsi" w:cstheme="minorHAnsi"/>
        </w:rPr>
        <w:t>,00 EUR, obuhvaćaju usluge banaka, usluge platnog prometa, zatezne kamate te ostali rashodi, nepredviđene rashode.</w:t>
      </w:r>
    </w:p>
    <w:p w14:paraId="0C675811" w14:textId="77777777" w:rsidR="00284499" w:rsidRDefault="00284499" w:rsidP="002E032F">
      <w:pPr>
        <w:pStyle w:val="Bezproreda"/>
        <w:jc w:val="both"/>
      </w:pPr>
    </w:p>
    <w:p w14:paraId="090104CB" w14:textId="2C33CA14" w:rsidR="0073094E" w:rsidRDefault="0073094E" w:rsidP="0073094E">
      <w:pPr>
        <w:pStyle w:val="Bezproreda"/>
        <w:jc w:val="both"/>
      </w:pPr>
      <w:r w:rsidRPr="0073094E">
        <w:rPr>
          <w:b/>
          <w:bCs/>
          <w:u w:val="single"/>
        </w:rPr>
        <w:t>Aktivnost A210102  - Vlastiti pogon</w:t>
      </w:r>
      <w:r>
        <w:t xml:space="preserve"> – planirana su sredstva u iznosu od 206.000,00 EUR, odnose se na plaće, doprinose i naknade troškova voditelja komunalnog odjela, grobara i radnika na održavanju, te Rashode za materijal i energiju i usluge. </w:t>
      </w:r>
      <w:r>
        <w:rPr>
          <w:rFonts w:asciiTheme="minorHAnsi" w:hAnsiTheme="minorHAnsi" w:cstheme="minorHAnsi"/>
        </w:rPr>
        <w:t>Povećanje rashoda obzirom da su amandmanima prilikom donošenja proračuna za 2025. godinu isti drastično smanjeni, a potrebno je uključiti 13 rashoda za plaću sukladno novom Pravilniku</w:t>
      </w:r>
      <w:r w:rsidRPr="002348A2">
        <w:t xml:space="preserve"> o planiranju u sustavu proračuna</w:t>
      </w:r>
      <w:r>
        <w:t>.</w:t>
      </w:r>
    </w:p>
    <w:p w14:paraId="6C4DE099" w14:textId="77777777" w:rsidR="0073094E" w:rsidRDefault="0073094E" w:rsidP="0073094E">
      <w:pPr>
        <w:pStyle w:val="Bezproreda"/>
        <w:jc w:val="both"/>
      </w:pPr>
    </w:p>
    <w:p w14:paraId="34921891" w14:textId="67F39AE7" w:rsidR="0073094E" w:rsidRDefault="0073094E" w:rsidP="0073094E">
      <w:pPr>
        <w:pStyle w:val="Bezproreda"/>
        <w:jc w:val="both"/>
      </w:pPr>
      <w:r w:rsidRPr="0073094E">
        <w:rPr>
          <w:b/>
          <w:bCs/>
          <w:u w:val="single"/>
        </w:rPr>
        <w:t>Aktivnost A210103 - Održavanje vlastitih vozila</w:t>
      </w:r>
      <w:r w:rsidRPr="0073094E">
        <w:t xml:space="preserve"> – planirana su sredstva u iznosu od </w:t>
      </w:r>
      <w:r>
        <w:t>13.665</w:t>
      </w:r>
      <w:r w:rsidRPr="0073094E">
        <w:t>,00 EUR, a odnose se na troškove održavanja, registracije, premije osiguranja, nabava auto-guma.</w:t>
      </w:r>
      <w:r>
        <w:t xml:space="preserve"> Povećanje uslijed dodavanja planiranih rashoda iz izvora financiranja – naknade s naslova osiguranja. </w:t>
      </w:r>
    </w:p>
    <w:p w14:paraId="689043E8" w14:textId="77777777" w:rsidR="0073094E" w:rsidRDefault="0073094E" w:rsidP="0073094E">
      <w:pPr>
        <w:pStyle w:val="Bezproreda"/>
        <w:jc w:val="both"/>
      </w:pPr>
    </w:p>
    <w:p w14:paraId="713A275A" w14:textId="66BC7089" w:rsidR="0073094E" w:rsidRDefault="0073094E" w:rsidP="0073094E">
      <w:pPr>
        <w:pStyle w:val="Bezproreda"/>
        <w:jc w:val="both"/>
      </w:pPr>
      <w:r w:rsidRPr="0073094E">
        <w:rPr>
          <w:b/>
          <w:bCs/>
          <w:u w:val="single"/>
        </w:rPr>
        <w:t>Projekt K210103 - Nabava gospodarskog vozila</w:t>
      </w:r>
      <w:r w:rsidRPr="0073094E">
        <w:t xml:space="preserve"> - planirana su sredstva u iznosu od </w:t>
      </w:r>
      <w:r>
        <w:t>1</w:t>
      </w:r>
      <w:r w:rsidRPr="0073094E">
        <w:t>.000,00 EUR za nabavu novog gospodarskog vozila</w:t>
      </w:r>
      <w:r>
        <w:t xml:space="preserve">. Smanjenje planiranih rashoda obzirom da se nabava neće izvršiti u 2025. godini. </w:t>
      </w:r>
    </w:p>
    <w:p w14:paraId="45930538" w14:textId="77777777" w:rsidR="0073094E" w:rsidRDefault="0073094E" w:rsidP="0073094E">
      <w:pPr>
        <w:pStyle w:val="Bezproreda"/>
        <w:jc w:val="both"/>
      </w:pPr>
    </w:p>
    <w:p w14:paraId="2FF86398" w14:textId="7F11D47F" w:rsidR="0073094E" w:rsidRDefault="0073094E" w:rsidP="0073094E">
      <w:pPr>
        <w:pStyle w:val="Bezproreda"/>
        <w:jc w:val="both"/>
      </w:pPr>
      <w:r w:rsidRPr="0073094E">
        <w:rPr>
          <w:b/>
          <w:bCs/>
          <w:u w:val="single"/>
        </w:rPr>
        <w:t>Projekt T210103 - Poslovi arhiva</w:t>
      </w:r>
      <w:r w:rsidRPr="0073094E">
        <w:t xml:space="preserve"> - planirana su sredstva u iznosu od </w:t>
      </w:r>
      <w:r>
        <w:t>1</w:t>
      </w:r>
      <w:r w:rsidRPr="0073094E">
        <w:t>.000,00 EU</w:t>
      </w:r>
      <w:r>
        <w:t xml:space="preserve">R. Smanjenje planiranih rashoda sukladno trenutnom izvršenju. </w:t>
      </w:r>
    </w:p>
    <w:p w14:paraId="43644739" w14:textId="77777777" w:rsidR="0073094E" w:rsidRDefault="0073094E" w:rsidP="0073094E">
      <w:pPr>
        <w:pStyle w:val="Bezproreda"/>
        <w:jc w:val="both"/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73094E" w14:paraId="63D732F4" w14:textId="77777777" w:rsidTr="0069484D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ABC5FD" w14:textId="77777777" w:rsidR="0073094E" w:rsidRDefault="0073094E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9. SAMODOSTATNOST U HRANI I RAZVOJ BIOGOSPODARSTVA</w:t>
            </w:r>
          </w:p>
        </w:tc>
      </w:tr>
      <w:tr w:rsidR="0073094E" w14:paraId="68AB4AEF" w14:textId="77777777" w:rsidTr="0069484D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AB5BF" w14:textId="77777777" w:rsidR="0073094E" w:rsidRDefault="0073094E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8.1. Poticanje održivog razvoja i poljoprivrede</w:t>
            </w:r>
          </w:p>
        </w:tc>
      </w:tr>
      <w:tr w:rsidR="0073094E" w14:paraId="10DE5409" w14:textId="77777777" w:rsidTr="0069484D">
        <w:trPr>
          <w:trHeight w:val="684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697E8" w14:textId="77777777" w:rsidR="0073094E" w:rsidRDefault="0073094E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Razvoj poljoprivrede usmjerava se prema stvaranju veće dodane vrijednosti, povezivanju s turističkom ponudom i ekološkoj poljoprivredi, a bavljenje poljoprivrednom djelatnošću poticat će se kroz daljnju dodjelu potpora.</w:t>
            </w:r>
          </w:p>
        </w:tc>
      </w:tr>
    </w:tbl>
    <w:p w14:paraId="0B52EF1C" w14:textId="77777777" w:rsidR="0073094E" w:rsidRDefault="0073094E" w:rsidP="0073094E">
      <w:pPr>
        <w:pStyle w:val="Bezproreda"/>
        <w:jc w:val="both"/>
      </w:pPr>
    </w:p>
    <w:p w14:paraId="5B710475" w14:textId="19515262" w:rsidR="0073094E" w:rsidRDefault="0073094E" w:rsidP="0073094E">
      <w:pPr>
        <w:pStyle w:val="Bezproreda"/>
        <w:jc w:val="both"/>
      </w:pPr>
      <w:r w:rsidRPr="0073094E">
        <w:rPr>
          <w:b/>
          <w:bCs/>
          <w:u w:val="single"/>
        </w:rPr>
        <w:t>Aktivnost A210104  - Rad poljoprivrednog redara</w:t>
      </w:r>
      <w:r>
        <w:t xml:space="preserve"> – planirana su sredstva u iznosu od </w:t>
      </w:r>
      <w:r w:rsidR="00C44A90">
        <w:t>10.681,00</w:t>
      </w:r>
      <w:r>
        <w:t xml:space="preserve"> EUR.</w:t>
      </w:r>
    </w:p>
    <w:p w14:paraId="7138C58D" w14:textId="60254E20" w:rsidR="0073094E" w:rsidRDefault="0073094E" w:rsidP="0073094E">
      <w:pPr>
        <w:pStyle w:val="Bezproreda"/>
        <w:jc w:val="both"/>
      </w:pPr>
      <w:r>
        <w:t xml:space="preserve">Odnosi se na sufinanciranje troškova plaće, doprinosa i naknada za prijevoz, troškova </w:t>
      </w:r>
      <w:proofErr w:type="spellStart"/>
      <w:r>
        <w:t>loko</w:t>
      </w:r>
      <w:proofErr w:type="spellEnd"/>
      <w:r>
        <w:t>-vožnje izlazaka na teren  poljoprivredne redarke.</w:t>
      </w:r>
      <w:r w:rsidR="00C44A90">
        <w:t xml:space="preserve"> Uključeni su planirani rashodi iz izvora pomoći iz državnog proračuna za funkcionalno spajanje JLS, za što su ujedno smanjeni rashodi iz općih prihoda i primitaka. </w:t>
      </w:r>
    </w:p>
    <w:p w14:paraId="4E7F193C" w14:textId="77777777" w:rsidR="0073094E" w:rsidRDefault="0073094E" w:rsidP="0073094E">
      <w:pPr>
        <w:pStyle w:val="Bezproreda"/>
        <w:jc w:val="both"/>
      </w:pPr>
    </w:p>
    <w:p w14:paraId="60D77AC8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1D14476F" w14:textId="0A3EFD1B" w:rsidR="00B87962" w:rsidRPr="00EC3712" w:rsidRDefault="003230C5" w:rsidP="00B87962">
      <w:pPr>
        <w:pStyle w:val="Bezproreda"/>
        <w:rPr>
          <w:rFonts w:asciiTheme="minorHAnsi" w:hAnsiTheme="minorHAnsi" w:cstheme="minorHAnsi"/>
        </w:rPr>
      </w:pPr>
      <w:r w:rsidRPr="00EC3712">
        <w:rPr>
          <w:rFonts w:asciiTheme="minorHAnsi" w:hAnsiTheme="minorHAnsi" w:cstheme="minorHAnsi"/>
          <w:b/>
          <w:bCs/>
          <w:highlight w:val="yellow"/>
        </w:rPr>
        <w:t>21</w:t>
      </w:r>
      <w:r w:rsidR="00B87962" w:rsidRPr="00EC3712">
        <w:rPr>
          <w:rFonts w:asciiTheme="minorHAnsi" w:hAnsiTheme="minorHAnsi" w:cstheme="minorHAnsi"/>
          <w:b/>
          <w:bCs/>
          <w:highlight w:val="yellow"/>
        </w:rPr>
        <w:t>02 PROGRAM: UPRAVLJANJE IMOVINOM</w:t>
      </w:r>
    </w:p>
    <w:p w14:paraId="2E052A18" w14:textId="1FDD8A51" w:rsidR="00B87962" w:rsidRPr="00EC3712" w:rsidRDefault="00B87962" w:rsidP="00B87962">
      <w:pPr>
        <w:pStyle w:val="Bezproreda"/>
        <w:rPr>
          <w:rFonts w:asciiTheme="minorHAnsi" w:hAnsiTheme="minorHAnsi" w:cstheme="minorHAnsi"/>
        </w:rPr>
      </w:pPr>
      <w:r w:rsidRPr="00EC3712">
        <w:rPr>
          <w:rFonts w:asciiTheme="minorHAnsi" w:hAnsiTheme="minorHAnsi" w:cstheme="minorHAnsi"/>
        </w:rPr>
        <w:t xml:space="preserve">Planirana sredstva: </w:t>
      </w:r>
      <w:r w:rsidR="00C44A90">
        <w:rPr>
          <w:rFonts w:asciiTheme="minorHAnsi" w:hAnsiTheme="minorHAnsi" w:cstheme="minorHAnsi"/>
        </w:rPr>
        <w:t>747.833</w:t>
      </w:r>
      <w:r w:rsidR="00EC3712">
        <w:rPr>
          <w:rFonts w:asciiTheme="minorHAnsi" w:hAnsiTheme="minorHAnsi" w:cstheme="minorHAnsi"/>
        </w:rPr>
        <w:t>,0</w:t>
      </w:r>
      <w:r w:rsidR="0066701A" w:rsidRPr="00EC3712">
        <w:rPr>
          <w:rFonts w:asciiTheme="minorHAnsi" w:hAnsiTheme="minorHAnsi" w:cstheme="minorHAnsi"/>
        </w:rPr>
        <w:t>0</w:t>
      </w:r>
      <w:r w:rsidRPr="00EC3712">
        <w:rPr>
          <w:rFonts w:asciiTheme="minorHAnsi" w:hAnsiTheme="minorHAnsi" w:cstheme="minorHAnsi"/>
        </w:rPr>
        <w:t xml:space="preserve"> EUR</w:t>
      </w:r>
      <w:r w:rsidR="00EC3712">
        <w:rPr>
          <w:rFonts w:asciiTheme="minorHAnsi" w:hAnsiTheme="minorHAnsi" w:cstheme="minorHAnsi"/>
        </w:rPr>
        <w:t xml:space="preserve">, smanjenje za </w:t>
      </w:r>
      <w:r w:rsidR="00C44A90">
        <w:rPr>
          <w:rFonts w:asciiTheme="minorHAnsi" w:hAnsiTheme="minorHAnsi" w:cstheme="minorHAnsi"/>
        </w:rPr>
        <w:t>4,81</w:t>
      </w:r>
      <w:r w:rsidR="00EC3712">
        <w:rPr>
          <w:rFonts w:asciiTheme="minorHAnsi" w:hAnsiTheme="minorHAnsi" w:cstheme="minorHAnsi"/>
        </w:rPr>
        <w:t>%</w:t>
      </w:r>
    </w:p>
    <w:p w14:paraId="172C9A1C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7BD4E0BE" w14:textId="77777777" w:rsidTr="00A11C92">
        <w:trPr>
          <w:trHeight w:val="492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0F146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3. UČINKOVITO I DJELOTVORNO PRAVOSUĐE, JAVNA UPRAVA I UPRAVLJANJE DRŽAVNOM IMOVINOM</w:t>
            </w:r>
          </w:p>
        </w:tc>
      </w:tr>
      <w:tr w:rsidR="00B87962" w14:paraId="26104744" w14:textId="77777777" w:rsidTr="00A11C92">
        <w:trPr>
          <w:trHeight w:val="252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BEE2D1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.Učinkovita javna uprava i administracija</w:t>
            </w:r>
          </w:p>
        </w:tc>
      </w:tr>
      <w:tr w:rsidR="00B87962" w14:paraId="3AD94D94" w14:textId="77777777" w:rsidTr="00A11C92">
        <w:trPr>
          <w:trHeight w:val="73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8ABF4A" w14:textId="77777777" w:rsidR="00B87962" w:rsidRDefault="00B87962" w:rsidP="00A11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Učinkovita lokalna javna uprava i administracija preduvjet je pravovremenog odgovora na potrebe društva, ali i pružanja podrške poslovnom okruženju. Daljnja ulaganja biti će usmjerena na povećanje djelotvornosti i učinkovitosti uz podizanje kvalitetne javnih usluga te osiguranje materijalnih uvjeta za rad. </w:t>
            </w:r>
          </w:p>
        </w:tc>
      </w:tr>
    </w:tbl>
    <w:p w14:paraId="164071FE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5590929A" w14:textId="3D8C3BBD" w:rsidR="00C44A90" w:rsidRPr="00CF5F41" w:rsidRDefault="00C44A90" w:rsidP="00C44A90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C44A90">
        <w:rPr>
          <w:rFonts w:asciiTheme="minorHAnsi" w:hAnsiTheme="minorHAnsi" w:cstheme="minorHAnsi"/>
          <w:b/>
          <w:bCs/>
          <w:u w:val="single"/>
        </w:rPr>
        <w:lastRenderedPageBreak/>
        <w:t xml:space="preserve">Aktivnost A210201  - Održavanje </w:t>
      </w:r>
      <w:r>
        <w:rPr>
          <w:rFonts w:asciiTheme="minorHAnsi" w:hAnsiTheme="minorHAnsi" w:cstheme="minorHAnsi"/>
          <w:b/>
          <w:bCs/>
          <w:u w:val="single"/>
        </w:rPr>
        <w:t>DD Andraševec</w:t>
      </w:r>
      <w:r w:rsidRPr="00C44A90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C44A90">
        <w:rPr>
          <w:rFonts w:asciiTheme="minorHAnsi" w:hAnsiTheme="minorHAnsi" w:cstheme="minorHAnsi"/>
        </w:rPr>
        <w:t>planirana su sredstva u iznosu od 6.</w:t>
      </w:r>
      <w:r>
        <w:rPr>
          <w:rFonts w:asciiTheme="minorHAnsi" w:hAnsiTheme="minorHAnsi" w:cstheme="minorHAnsi"/>
        </w:rPr>
        <w:t>5</w:t>
      </w:r>
      <w:r w:rsidRPr="00C44A90">
        <w:rPr>
          <w:rFonts w:asciiTheme="minorHAnsi" w:hAnsiTheme="minorHAnsi" w:cstheme="minorHAnsi"/>
        </w:rPr>
        <w:t>00,00 EUR.</w:t>
      </w:r>
      <w:r w:rsidR="00CF5F41" w:rsidRPr="00CF5F41">
        <w:rPr>
          <w:rFonts w:asciiTheme="minorHAnsi" w:hAnsiTheme="minorHAnsi" w:cstheme="minorHAnsi"/>
        </w:rPr>
        <w:t xml:space="preserve"> </w:t>
      </w:r>
      <w:r w:rsidRPr="00C44A90">
        <w:rPr>
          <w:rFonts w:asciiTheme="minorHAnsi" w:hAnsiTheme="minorHAnsi" w:cstheme="minorHAnsi"/>
        </w:rPr>
        <w:t>Odnosi se na materijalne rashode - električna energija, plin i materijal za održavanje objekta, opskrba vodom, usluge održavanja objekta i opreme te naknade domara.</w:t>
      </w:r>
      <w:r>
        <w:rPr>
          <w:rFonts w:asciiTheme="minorHAnsi" w:hAnsiTheme="minorHAnsi" w:cstheme="minorHAnsi"/>
        </w:rPr>
        <w:t xml:space="preserve"> Povećanje uslijed rasta troškova tekućeg održavanja. </w:t>
      </w:r>
    </w:p>
    <w:p w14:paraId="236AFA70" w14:textId="77777777" w:rsidR="00C44A90" w:rsidRDefault="00C44A90" w:rsidP="00B87962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57E82C75" w14:textId="275A3727" w:rsidR="00C44A90" w:rsidRPr="00CF5F41" w:rsidRDefault="00C44A90" w:rsidP="00C44A90">
      <w:pPr>
        <w:pStyle w:val="Bezproreda"/>
        <w:jc w:val="both"/>
        <w:rPr>
          <w:rFonts w:asciiTheme="minorHAnsi" w:hAnsiTheme="minorHAnsi" w:cstheme="minorHAnsi"/>
        </w:rPr>
      </w:pPr>
      <w:r w:rsidRPr="00C44A90">
        <w:rPr>
          <w:rFonts w:asciiTheme="minorHAnsi" w:hAnsiTheme="minorHAnsi" w:cstheme="minorHAnsi"/>
          <w:b/>
          <w:bCs/>
          <w:u w:val="single"/>
        </w:rPr>
        <w:t xml:space="preserve">Aktivnost A210203  - Održavanje DD Mokrice </w:t>
      </w:r>
      <w:r w:rsidRPr="00C44A90">
        <w:rPr>
          <w:rFonts w:asciiTheme="minorHAnsi" w:hAnsiTheme="minorHAnsi" w:cstheme="minorHAnsi"/>
        </w:rPr>
        <w:t xml:space="preserve">planirana su sredstva u iznosu od  </w:t>
      </w:r>
      <w:r>
        <w:rPr>
          <w:rFonts w:asciiTheme="minorHAnsi" w:hAnsiTheme="minorHAnsi" w:cstheme="minorHAnsi"/>
        </w:rPr>
        <w:t>11.445</w:t>
      </w:r>
      <w:r w:rsidRPr="00C44A90">
        <w:rPr>
          <w:rFonts w:asciiTheme="minorHAnsi" w:hAnsiTheme="minorHAnsi" w:cstheme="minorHAnsi"/>
        </w:rPr>
        <w:t>,00 EUR.</w:t>
      </w:r>
      <w:r w:rsidR="00CF5F41">
        <w:rPr>
          <w:rFonts w:asciiTheme="minorHAnsi" w:hAnsiTheme="minorHAnsi" w:cstheme="minorHAnsi"/>
        </w:rPr>
        <w:t xml:space="preserve"> </w:t>
      </w:r>
      <w:r w:rsidRPr="00C44A90">
        <w:rPr>
          <w:rFonts w:asciiTheme="minorHAnsi" w:hAnsiTheme="minorHAnsi" w:cstheme="minorHAnsi"/>
        </w:rPr>
        <w:t xml:space="preserve">Odnosi se na materijalne rashode - električna energija, plin i materijal za održavanje objekta, opskrba vodom, usluge održavanja objekta i opreme te naknade domara. </w:t>
      </w:r>
      <w:r>
        <w:t xml:space="preserve">Povećanje uslijed dodavanja planiranih rashoda iz izvora financiranja – naknade s naslova osiguranja te uslijed rasta troškova tekućeg održavanja. </w:t>
      </w:r>
    </w:p>
    <w:p w14:paraId="114133BB" w14:textId="77777777" w:rsidR="00CF5F41" w:rsidRDefault="00CF5F41" w:rsidP="00C44A90">
      <w:pPr>
        <w:pStyle w:val="Bezproreda"/>
        <w:jc w:val="both"/>
      </w:pPr>
    </w:p>
    <w:p w14:paraId="3F303996" w14:textId="7BD2F4A4" w:rsidR="00CF5F41" w:rsidRDefault="00CF5F41" w:rsidP="003C1D0F">
      <w:pPr>
        <w:pStyle w:val="Bezproreda"/>
        <w:jc w:val="both"/>
        <w:rPr>
          <w:rFonts w:asciiTheme="minorHAnsi" w:hAnsiTheme="minorHAnsi" w:cstheme="minorHAnsi"/>
        </w:rPr>
      </w:pPr>
      <w:r w:rsidRPr="00CF5F41">
        <w:rPr>
          <w:rFonts w:asciiTheme="minorHAnsi" w:hAnsiTheme="minorHAnsi" w:cstheme="minorHAnsi"/>
          <w:b/>
          <w:bCs/>
          <w:u w:val="single"/>
        </w:rPr>
        <w:t>Aktivnost A210204  - Održavanje DD Slatina</w:t>
      </w:r>
      <w:r w:rsidRPr="00CF5F41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10.500</w:t>
      </w:r>
      <w:r w:rsidRPr="00CF5F41">
        <w:rPr>
          <w:rFonts w:asciiTheme="minorHAnsi" w:hAnsiTheme="minorHAnsi" w:cstheme="minorHAnsi"/>
        </w:rPr>
        <w:t>,00 EUR</w:t>
      </w:r>
      <w:r>
        <w:rPr>
          <w:rFonts w:asciiTheme="minorHAnsi" w:hAnsiTheme="minorHAnsi" w:cstheme="minorHAnsi"/>
        </w:rPr>
        <w:t xml:space="preserve">. </w:t>
      </w:r>
      <w:r w:rsidRPr="00CF5F41">
        <w:rPr>
          <w:rFonts w:asciiTheme="minorHAnsi" w:hAnsiTheme="minorHAnsi" w:cstheme="minorHAnsi"/>
        </w:rPr>
        <w:t xml:space="preserve">Odnosi se na rashode za materijal i energiju. </w:t>
      </w:r>
      <w:r>
        <w:rPr>
          <w:rFonts w:asciiTheme="minorHAnsi" w:hAnsiTheme="minorHAnsi" w:cstheme="minorHAnsi"/>
        </w:rPr>
        <w:t>Povećanje uslijed rasta troškova tekućeg održavanja.</w:t>
      </w:r>
    </w:p>
    <w:p w14:paraId="05F08342" w14:textId="77777777" w:rsidR="00002569" w:rsidRDefault="00002569" w:rsidP="003C1D0F">
      <w:pPr>
        <w:pStyle w:val="Bezproreda"/>
        <w:jc w:val="both"/>
        <w:rPr>
          <w:rFonts w:asciiTheme="minorHAnsi" w:hAnsiTheme="minorHAnsi" w:cstheme="minorHAnsi"/>
        </w:rPr>
      </w:pPr>
    </w:p>
    <w:p w14:paraId="21DFB4A4" w14:textId="79B0BBA4" w:rsidR="00002569" w:rsidRPr="00002569" w:rsidRDefault="00002569" w:rsidP="003C1D0F">
      <w:pPr>
        <w:pStyle w:val="Bezproreda"/>
        <w:jc w:val="both"/>
        <w:rPr>
          <w:rFonts w:asciiTheme="minorHAnsi" w:hAnsiTheme="minorHAnsi" w:cstheme="minorHAnsi"/>
        </w:rPr>
      </w:pPr>
      <w:r w:rsidRPr="00002569">
        <w:rPr>
          <w:rFonts w:asciiTheme="minorHAnsi" w:hAnsiTheme="minorHAnsi" w:cstheme="minorHAnsi"/>
          <w:b/>
          <w:bCs/>
          <w:u w:val="single"/>
        </w:rPr>
        <w:t>Aktivnost A210205  - Održavanje ostalih zgrada</w:t>
      </w:r>
      <w:r w:rsidRPr="000025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002569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2</w:t>
      </w:r>
      <w:r w:rsidRPr="00002569">
        <w:rPr>
          <w:rFonts w:asciiTheme="minorHAnsi" w:hAnsiTheme="minorHAnsi" w:cstheme="minorHAnsi"/>
        </w:rPr>
        <w:t>3.000,00 EUR.</w:t>
      </w:r>
    </w:p>
    <w:p w14:paraId="46E8ABAE" w14:textId="7E06F076" w:rsidR="00002569" w:rsidRPr="00C44A90" w:rsidRDefault="00002569" w:rsidP="003C1D0F">
      <w:pPr>
        <w:pStyle w:val="Bezproreda"/>
        <w:jc w:val="both"/>
        <w:rPr>
          <w:rFonts w:asciiTheme="minorHAnsi" w:hAnsiTheme="minorHAnsi" w:cstheme="minorHAnsi"/>
        </w:rPr>
      </w:pPr>
      <w:r w:rsidRPr="00002569">
        <w:rPr>
          <w:rFonts w:asciiTheme="minorHAnsi" w:hAnsiTheme="minorHAnsi" w:cstheme="minorHAnsi"/>
        </w:rPr>
        <w:t>Odnose se na održavanje prostora: Spomen kuća Marka Čižmeka, prostorije šahovske udruge i udruge ribiča, stara gradska knjižnica, udruga umirovljenika.</w:t>
      </w:r>
      <w:r>
        <w:rPr>
          <w:rFonts w:asciiTheme="minorHAnsi" w:hAnsiTheme="minorHAnsi" w:cstheme="minorHAnsi"/>
        </w:rPr>
        <w:t xml:space="preserve"> </w:t>
      </w:r>
      <w:r w:rsidRPr="00002569">
        <w:rPr>
          <w:rFonts w:asciiTheme="minorHAnsi" w:hAnsiTheme="minorHAnsi" w:cstheme="minorHAnsi"/>
        </w:rPr>
        <w:t>Odnosi se na materijalne rashode - električna energija, plin i materijal za održavanje objekata, opskrba vodom, usluge održavanja objekta i opreme te troškove pričuve.</w:t>
      </w:r>
      <w:r>
        <w:rPr>
          <w:rFonts w:asciiTheme="minorHAnsi" w:hAnsiTheme="minorHAnsi" w:cstheme="minorHAnsi"/>
        </w:rPr>
        <w:t xml:space="preserve"> Smanjenje planiranih rashoda sukladno izvršenju. </w:t>
      </w:r>
    </w:p>
    <w:p w14:paraId="38F1ED97" w14:textId="77777777" w:rsidR="00C44A90" w:rsidRDefault="00C44A90" w:rsidP="003C1D0F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4B512664" w14:textId="4A7C3F75" w:rsidR="003C1D0F" w:rsidRDefault="003C1D0F" w:rsidP="003C1D0F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3C1D0F">
        <w:rPr>
          <w:rFonts w:asciiTheme="minorHAnsi" w:hAnsiTheme="minorHAnsi" w:cstheme="minorHAnsi"/>
          <w:b/>
          <w:bCs/>
          <w:u w:val="single"/>
        </w:rPr>
        <w:t xml:space="preserve">Projekt K210202- Uređenje i rekonstrukcija - DD Gornje Oroslavje </w:t>
      </w:r>
      <w:r w:rsidRPr="003C1D0F">
        <w:rPr>
          <w:rFonts w:asciiTheme="minorHAnsi" w:hAnsiTheme="minorHAnsi" w:cstheme="minorHAnsi"/>
        </w:rPr>
        <w:t xml:space="preserve">- planirana su sredstva u iznosu od </w:t>
      </w:r>
      <w:r>
        <w:rPr>
          <w:rFonts w:asciiTheme="minorHAnsi" w:hAnsiTheme="minorHAnsi" w:cstheme="minorHAnsi"/>
        </w:rPr>
        <w:t>5</w:t>
      </w:r>
      <w:r w:rsidRPr="003C1D0F">
        <w:rPr>
          <w:rFonts w:asciiTheme="minorHAnsi" w:hAnsiTheme="minorHAnsi" w:cstheme="minorHAnsi"/>
        </w:rPr>
        <w:t>.000,00 EUR</w:t>
      </w:r>
      <w:r>
        <w:rPr>
          <w:rFonts w:asciiTheme="minorHAnsi" w:hAnsiTheme="minorHAnsi" w:cstheme="minorHAnsi"/>
        </w:rPr>
        <w:t xml:space="preserve">, smanjenje sukladno trenutnom izvršenju. </w:t>
      </w:r>
    </w:p>
    <w:p w14:paraId="7C2052A2" w14:textId="77777777" w:rsidR="003C1D0F" w:rsidRDefault="003C1D0F" w:rsidP="003C1D0F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4161D206" w14:textId="71D00E13" w:rsidR="00B87962" w:rsidRPr="00F27369" w:rsidRDefault="00B87962" w:rsidP="003C1D0F">
      <w:pPr>
        <w:pStyle w:val="Bezproreda"/>
        <w:jc w:val="both"/>
        <w:rPr>
          <w:rFonts w:asciiTheme="minorHAnsi" w:hAnsiTheme="minorHAnsi" w:cstheme="minorHAnsi"/>
        </w:rPr>
      </w:pPr>
      <w:r w:rsidRPr="00F27369">
        <w:rPr>
          <w:rFonts w:asciiTheme="minorHAnsi" w:hAnsiTheme="minorHAnsi" w:cstheme="minorHAnsi"/>
          <w:b/>
          <w:bCs/>
          <w:u w:val="single"/>
        </w:rPr>
        <w:t>Projekt K</w:t>
      </w:r>
      <w:r w:rsidR="003230C5" w:rsidRPr="00F27369">
        <w:rPr>
          <w:rFonts w:asciiTheme="minorHAnsi" w:hAnsiTheme="minorHAnsi" w:cstheme="minorHAnsi"/>
          <w:b/>
          <w:bCs/>
          <w:u w:val="single"/>
        </w:rPr>
        <w:t>2102</w:t>
      </w:r>
      <w:r w:rsidRPr="00F27369">
        <w:rPr>
          <w:rFonts w:asciiTheme="minorHAnsi" w:hAnsiTheme="minorHAnsi" w:cstheme="minorHAnsi"/>
          <w:b/>
          <w:bCs/>
          <w:u w:val="single"/>
        </w:rPr>
        <w:t xml:space="preserve">03 </w:t>
      </w:r>
      <w:r w:rsidRPr="00F2736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Uređenje i rekonstrukcija DD Andraševec</w:t>
      </w:r>
      <w:r w:rsidRPr="00F27369">
        <w:rPr>
          <w:rFonts w:asciiTheme="minorHAnsi" w:hAnsiTheme="minorHAnsi" w:cstheme="minorHAnsi"/>
        </w:rPr>
        <w:t xml:space="preserve"> - planirana su sredstva u iznosu od </w:t>
      </w:r>
      <w:r w:rsidR="00900B73" w:rsidRPr="00F27369">
        <w:rPr>
          <w:rFonts w:asciiTheme="minorHAnsi" w:hAnsiTheme="minorHAnsi" w:cstheme="minorHAnsi"/>
        </w:rPr>
        <w:t>1</w:t>
      </w:r>
      <w:r w:rsidR="003C1D0F">
        <w:rPr>
          <w:rFonts w:asciiTheme="minorHAnsi" w:hAnsiTheme="minorHAnsi" w:cstheme="minorHAnsi"/>
        </w:rPr>
        <w:t>1</w:t>
      </w:r>
      <w:r w:rsidRPr="00F27369">
        <w:rPr>
          <w:rFonts w:asciiTheme="minorHAnsi" w:hAnsiTheme="minorHAnsi" w:cstheme="minorHAnsi"/>
        </w:rPr>
        <w:t>.000,00 EUR za uređenje doma.</w:t>
      </w:r>
      <w:r w:rsidR="0066701A" w:rsidRPr="00F27369">
        <w:rPr>
          <w:rFonts w:asciiTheme="minorHAnsi" w:hAnsiTheme="minorHAnsi" w:cstheme="minorHAnsi"/>
        </w:rPr>
        <w:t xml:space="preserve"> </w:t>
      </w:r>
      <w:r w:rsidR="00900B73" w:rsidRPr="00F27369">
        <w:rPr>
          <w:rFonts w:asciiTheme="minorHAnsi" w:hAnsiTheme="minorHAnsi" w:cstheme="minorHAnsi"/>
        </w:rPr>
        <w:t xml:space="preserve">Povećanje </w:t>
      </w:r>
      <w:r w:rsidR="003C1D0F">
        <w:rPr>
          <w:rFonts w:asciiTheme="minorHAnsi" w:hAnsiTheme="minorHAnsi" w:cstheme="minorHAnsi"/>
        </w:rPr>
        <w:t>planiranih rashoda za nabavu stolica</w:t>
      </w:r>
      <w:r w:rsidR="00900B73" w:rsidRPr="00F27369">
        <w:rPr>
          <w:rFonts w:asciiTheme="minorHAnsi" w:hAnsiTheme="minorHAnsi" w:cstheme="minorHAnsi"/>
        </w:rPr>
        <w:t xml:space="preserve">. </w:t>
      </w:r>
    </w:p>
    <w:p w14:paraId="60C30539" w14:textId="77777777" w:rsidR="00B87962" w:rsidRPr="00F27369" w:rsidRDefault="00B87962" w:rsidP="003C1D0F">
      <w:pPr>
        <w:pStyle w:val="Bezproreda"/>
        <w:jc w:val="both"/>
        <w:rPr>
          <w:rFonts w:asciiTheme="minorHAnsi" w:hAnsiTheme="minorHAnsi" w:cstheme="minorHAnsi"/>
          <w:u w:val="single"/>
        </w:rPr>
      </w:pPr>
    </w:p>
    <w:p w14:paraId="44DB48B9" w14:textId="21BCC8E4" w:rsidR="00B87962" w:rsidRPr="00F27369" w:rsidRDefault="00B87962" w:rsidP="008F4FDB">
      <w:pPr>
        <w:pStyle w:val="Bezproreda"/>
        <w:jc w:val="both"/>
        <w:rPr>
          <w:rFonts w:asciiTheme="minorHAnsi" w:hAnsiTheme="minorHAnsi" w:cstheme="minorHAnsi"/>
        </w:rPr>
      </w:pPr>
      <w:r w:rsidRPr="00F27369">
        <w:rPr>
          <w:rFonts w:asciiTheme="minorHAnsi" w:hAnsiTheme="minorHAnsi" w:cstheme="minorHAnsi"/>
          <w:b/>
          <w:bCs/>
          <w:u w:val="single"/>
        </w:rPr>
        <w:t>Projekt K</w:t>
      </w:r>
      <w:r w:rsidR="003230C5" w:rsidRPr="00F27369">
        <w:rPr>
          <w:rFonts w:asciiTheme="minorHAnsi" w:hAnsiTheme="minorHAnsi" w:cstheme="minorHAnsi"/>
          <w:b/>
          <w:bCs/>
          <w:u w:val="single"/>
        </w:rPr>
        <w:t>2102</w:t>
      </w:r>
      <w:r w:rsidRPr="00F27369">
        <w:rPr>
          <w:rFonts w:asciiTheme="minorHAnsi" w:hAnsiTheme="minorHAnsi" w:cstheme="minorHAnsi"/>
          <w:b/>
          <w:bCs/>
          <w:u w:val="single"/>
        </w:rPr>
        <w:t xml:space="preserve">05 </w:t>
      </w:r>
      <w:r w:rsidRPr="00F2736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Uređenje i rekonstrukcija - DD Slatina</w:t>
      </w:r>
      <w:r w:rsidRPr="00F27369">
        <w:rPr>
          <w:rFonts w:asciiTheme="minorHAnsi" w:eastAsia="Times New Roman" w:hAnsiTheme="minorHAnsi" w:cstheme="minorHAnsi"/>
          <w:color w:val="000000"/>
          <w:u w:val="single"/>
          <w:lang w:eastAsia="hr-HR"/>
        </w:rPr>
        <w:t xml:space="preserve"> </w:t>
      </w:r>
      <w:r w:rsidRPr="00F27369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F27369">
        <w:rPr>
          <w:rFonts w:asciiTheme="minorHAnsi" w:hAnsiTheme="minorHAnsi" w:cstheme="minorHAnsi"/>
        </w:rPr>
        <w:t xml:space="preserve">planirana su sredstva u iznosu od </w:t>
      </w:r>
      <w:r w:rsidR="00900B73" w:rsidRPr="00F27369">
        <w:rPr>
          <w:rFonts w:asciiTheme="minorHAnsi" w:hAnsiTheme="minorHAnsi" w:cstheme="minorHAnsi"/>
        </w:rPr>
        <w:t>5</w:t>
      </w:r>
      <w:r w:rsidR="003C1D0F">
        <w:rPr>
          <w:rFonts w:asciiTheme="minorHAnsi" w:hAnsiTheme="minorHAnsi" w:cstheme="minorHAnsi"/>
        </w:rPr>
        <w:t>23</w:t>
      </w:r>
      <w:r w:rsidRPr="00F27369">
        <w:rPr>
          <w:rFonts w:asciiTheme="minorHAnsi" w:hAnsiTheme="minorHAnsi" w:cstheme="minorHAnsi"/>
        </w:rPr>
        <w:t>.000,00 EUR za rekonstrukciju doma</w:t>
      </w:r>
      <w:r w:rsidR="003C1D0F">
        <w:rPr>
          <w:rFonts w:asciiTheme="minorHAnsi" w:hAnsiTheme="minorHAnsi" w:cstheme="minorHAnsi"/>
        </w:rPr>
        <w:t>. S</w:t>
      </w:r>
      <w:r w:rsidR="00F27369" w:rsidRPr="00F27369">
        <w:rPr>
          <w:rFonts w:asciiTheme="minorHAnsi" w:hAnsiTheme="minorHAnsi" w:cstheme="minorHAnsi"/>
        </w:rPr>
        <w:t xml:space="preserve">manjenje </w:t>
      </w:r>
      <w:r w:rsidR="003C1D0F">
        <w:rPr>
          <w:rFonts w:asciiTheme="minorHAnsi" w:hAnsiTheme="minorHAnsi" w:cstheme="minorHAnsi"/>
        </w:rPr>
        <w:t>planiranih rashoda iz izvora općih prihoda i primitaka obzirom da je tek u postupku javna nabava i većih troškova neće biti ove godine</w:t>
      </w:r>
      <w:r w:rsidR="00900B73" w:rsidRPr="00F27369">
        <w:rPr>
          <w:rFonts w:asciiTheme="minorHAnsi" w:hAnsiTheme="minorHAnsi" w:cstheme="minorHAnsi"/>
        </w:rPr>
        <w:t xml:space="preserve">. </w:t>
      </w:r>
    </w:p>
    <w:p w14:paraId="2B81A82A" w14:textId="77777777" w:rsidR="00B87962" w:rsidRDefault="00B87962" w:rsidP="008F4FDB">
      <w:pPr>
        <w:pStyle w:val="Bezproreda"/>
        <w:jc w:val="both"/>
        <w:rPr>
          <w:rFonts w:asciiTheme="minorHAnsi" w:hAnsiTheme="minorHAnsi" w:cstheme="minorHAnsi"/>
          <w:b/>
          <w:bCs/>
        </w:rPr>
      </w:pPr>
    </w:p>
    <w:p w14:paraId="63CA05CE" w14:textId="776C2ECB" w:rsidR="003C1D0F" w:rsidRPr="003C1D0F" w:rsidRDefault="003C1D0F" w:rsidP="008F4FDB">
      <w:pPr>
        <w:pStyle w:val="Bezproreda"/>
        <w:jc w:val="both"/>
        <w:rPr>
          <w:rFonts w:asciiTheme="minorHAnsi" w:hAnsiTheme="minorHAnsi" w:cstheme="minorHAnsi"/>
        </w:rPr>
      </w:pPr>
      <w:r w:rsidRPr="003C1D0F">
        <w:rPr>
          <w:rFonts w:asciiTheme="minorHAnsi" w:hAnsiTheme="minorHAnsi" w:cstheme="minorHAnsi"/>
          <w:b/>
          <w:bCs/>
          <w:u w:val="single"/>
        </w:rPr>
        <w:t>Projekt K210208 Nabava poslovnog prostora</w:t>
      </w:r>
      <w:r w:rsidRPr="003C1D0F">
        <w:rPr>
          <w:rFonts w:asciiTheme="minorHAnsi" w:hAnsiTheme="minorHAnsi" w:cstheme="minorHAnsi"/>
        </w:rPr>
        <w:t xml:space="preserve"> - planirana su sredstva u iznosu od 700,00 EUR</w:t>
      </w:r>
      <w:r>
        <w:rPr>
          <w:rFonts w:asciiTheme="minorHAnsi" w:hAnsiTheme="minorHAnsi" w:cstheme="minorHAnsi"/>
        </w:rPr>
        <w:t xml:space="preserve">. Smanjenje </w:t>
      </w:r>
      <w:r w:rsidR="008F4FD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laniranih rashoda</w:t>
      </w:r>
      <w:r w:rsidR="008F4FDB">
        <w:rPr>
          <w:rFonts w:asciiTheme="minorHAnsi" w:hAnsiTheme="minorHAnsi" w:cstheme="minorHAnsi"/>
        </w:rPr>
        <w:t xml:space="preserve"> obzirom da nema izvršenja ove godine. </w:t>
      </w:r>
    </w:p>
    <w:p w14:paraId="6BB901C7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002569" w14:paraId="12923596" w14:textId="77777777" w:rsidTr="0069484D">
        <w:trPr>
          <w:trHeight w:val="20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2FD0B" w14:textId="77777777" w:rsidR="00002569" w:rsidRDefault="0000256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002569" w14:paraId="43B5EDAF" w14:textId="77777777" w:rsidTr="0069484D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E83E0" w14:textId="77777777" w:rsidR="00002569" w:rsidRDefault="0000256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energetske infrastrukture</w:t>
            </w:r>
          </w:p>
        </w:tc>
      </w:tr>
      <w:tr w:rsidR="00002569" w14:paraId="120A8F05" w14:textId="77777777" w:rsidTr="0069484D">
        <w:trPr>
          <w:trHeight w:val="516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C2D17" w14:textId="77777777" w:rsidR="00002569" w:rsidRDefault="0000256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Na području Grada Oroslavja modernizirat će se javna rasvjeta zamjenom javnih rasvjetnih tijela energetski učinkovitima s ciljem zaštite okoliša odnosno smanjenja svjetlosnog onečišćenja te štednje energije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3377B4D6" w14:textId="77777777" w:rsidR="00002569" w:rsidRDefault="00002569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3B536C00" w14:textId="41602B02" w:rsidR="00002569" w:rsidRDefault="00002569" w:rsidP="008F4FDB">
      <w:pPr>
        <w:pStyle w:val="Bezproreda"/>
        <w:jc w:val="both"/>
        <w:rPr>
          <w:rFonts w:asciiTheme="minorHAnsi" w:hAnsiTheme="minorHAnsi" w:cstheme="minorHAnsi"/>
        </w:rPr>
      </w:pPr>
      <w:r w:rsidRPr="00002569">
        <w:rPr>
          <w:rFonts w:asciiTheme="minorHAnsi" w:hAnsiTheme="minorHAnsi" w:cstheme="minorHAnsi"/>
          <w:b/>
          <w:bCs/>
          <w:u w:val="single"/>
        </w:rPr>
        <w:t>Aktivnost A210206  - Troškovi javne rasvjete</w:t>
      </w:r>
      <w:r w:rsidRPr="00002569">
        <w:rPr>
          <w:rFonts w:asciiTheme="minorHAnsi" w:hAnsiTheme="minorHAnsi" w:cstheme="minorHAnsi"/>
        </w:rPr>
        <w:t xml:space="preserve">  planirana su sredstva u iznosu od </w:t>
      </w:r>
      <w:r>
        <w:rPr>
          <w:rFonts w:asciiTheme="minorHAnsi" w:hAnsiTheme="minorHAnsi" w:cstheme="minorHAnsi"/>
        </w:rPr>
        <w:t>43.250</w:t>
      </w:r>
      <w:r w:rsidRPr="00002569">
        <w:rPr>
          <w:rFonts w:asciiTheme="minorHAnsi" w:hAnsiTheme="minorHAnsi" w:cstheme="minorHAnsi"/>
        </w:rPr>
        <w:t>,00 EUR, za potrošnju električne energije kroz javnu rasvjetu.</w:t>
      </w:r>
      <w:r>
        <w:rPr>
          <w:rFonts w:asciiTheme="minorHAnsi" w:hAnsiTheme="minorHAnsi" w:cstheme="minorHAnsi"/>
        </w:rPr>
        <w:t xml:space="preserve"> Smanjenje planiranih rashoda</w:t>
      </w:r>
      <w:r w:rsidR="003C1D0F">
        <w:rPr>
          <w:rFonts w:asciiTheme="minorHAnsi" w:hAnsiTheme="minorHAnsi" w:cstheme="minorHAnsi"/>
        </w:rPr>
        <w:t xml:space="preserve"> sukladno trenutnom izvršenju. </w:t>
      </w:r>
    </w:p>
    <w:p w14:paraId="338C7A89" w14:textId="77777777" w:rsidR="003C1D0F" w:rsidRDefault="003C1D0F" w:rsidP="00B87962">
      <w:pPr>
        <w:pStyle w:val="Bezproreda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3C1D0F" w14:paraId="13BBEDDA" w14:textId="77777777" w:rsidTr="0069484D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3283F" w14:textId="77777777" w:rsidR="003C1D0F" w:rsidRDefault="003C1D0F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3C1D0F" w14:paraId="49380F55" w14:textId="77777777" w:rsidTr="0069484D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A08C6E" w14:textId="77777777" w:rsidR="003C1D0F" w:rsidRDefault="003C1D0F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7.2. Učinkovito komunalno gospodarstvo</w:t>
            </w:r>
          </w:p>
        </w:tc>
      </w:tr>
      <w:tr w:rsidR="003C1D0F" w14:paraId="5224BA20" w14:textId="77777777" w:rsidTr="0069484D">
        <w:trPr>
          <w:trHeight w:val="528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B112A3" w14:textId="77777777" w:rsidR="003C1D0F" w:rsidRDefault="003C1D0F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Unapređenjem sustava komunalnog gospodarstva osigurat će se kvalitetno i održivo upravljanje javnim gradskim  površinama i infrastrukturom javne namjene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14:paraId="0C80760E" w14:textId="77777777" w:rsidR="003C1D0F" w:rsidRDefault="003C1D0F" w:rsidP="003C1D0F">
      <w:pPr>
        <w:pStyle w:val="Bezproreda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B052293" w14:textId="716CCE0B" w:rsidR="003C1D0F" w:rsidRPr="003C1D0F" w:rsidRDefault="003C1D0F" w:rsidP="003C1D0F">
      <w:pPr>
        <w:pStyle w:val="Bezproreda"/>
        <w:jc w:val="both"/>
        <w:rPr>
          <w:rFonts w:asciiTheme="minorHAnsi" w:hAnsiTheme="minorHAnsi" w:cstheme="minorHAnsi"/>
        </w:rPr>
      </w:pPr>
      <w:r w:rsidRPr="003C1D0F">
        <w:rPr>
          <w:rFonts w:asciiTheme="minorHAnsi" w:hAnsiTheme="minorHAnsi" w:cstheme="minorHAnsi"/>
          <w:b/>
          <w:bCs/>
          <w:u w:val="single"/>
        </w:rPr>
        <w:t>Aktivnost A210208  - Održavanje mrtvačnice</w:t>
      </w:r>
      <w:r w:rsidRPr="003C1D0F">
        <w:rPr>
          <w:rFonts w:asciiTheme="minorHAnsi" w:hAnsiTheme="minorHAnsi" w:cstheme="minorHAnsi"/>
          <w:u w:val="single"/>
        </w:rPr>
        <w:t xml:space="preserve">  </w:t>
      </w:r>
      <w:r w:rsidRPr="003C1D0F">
        <w:rPr>
          <w:rFonts w:asciiTheme="minorHAnsi" w:hAnsiTheme="minorHAnsi" w:cstheme="minorHAnsi"/>
        </w:rPr>
        <w:t xml:space="preserve">- planirana su sredstva u iznosu od </w:t>
      </w:r>
      <w:r>
        <w:rPr>
          <w:rFonts w:asciiTheme="minorHAnsi" w:hAnsiTheme="minorHAnsi" w:cstheme="minorHAnsi"/>
        </w:rPr>
        <w:t>21.500</w:t>
      </w:r>
      <w:r w:rsidRPr="003C1D0F">
        <w:rPr>
          <w:rFonts w:asciiTheme="minorHAnsi" w:hAnsiTheme="minorHAnsi" w:cstheme="minorHAnsi"/>
        </w:rPr>
        <w:t>,00 EUR.</w:t>
      </w:r>
      <w:r w:rsidR="008F4FDB">
        <w:rPr>
          <w:rFonts w:asciiTheme="minorHAnsi" w:hAnsiTheme="minorHAnsi" w:cstheme="minorHAnsi"/>
        </w:rPr>
        <w:t xml:space="preserve"> </w:t>
      </w:r>
      <w:r w:rsidRPr="003C1D0F">
        <w:rPr>
          <w:rFonts w:asciiTheme="minorHAnsi" w:hAnsiTheme="minorHAnsi" w:cstheme="minorHAnsi"/>
        </w:rPr>
        <w:t>Odnosi se na:</w:t>
      </w:r>
      <w:r>
        <w:rPr>
          <w:rFonts w:asciiTheme="minorHAnsi" w:hAnsiTheme="minorHAnsi" w:cstheme="minorHAnsi"/>
        </w:rPr>
        <w:t xml:space="preserve"> </w:t>
      </w:r>
      <w:r w:rsidRPr="003C1D0F">
        <w:rPr>
          <w:rFonts w:asciiTheme="minorHAnsi" w:hAnsiTheme="minorHAnsi" w:cstheme="minorHAnsi"/>
          <w:i/>
          <w:iCs/>
        </w:rPr>
        <w:t>materijalne rashode</w:t>
      </w:r>
      <w:r w:rsidRPr="003C1D0F">
        <w:rPr>
          <w:rFonts w:asciiTheme="minorHAnsi" w:hAnsiTheme="minorHAnsi" w:cstheme="minorHAnsi"/>
        </w:rPr>
        <w:t xml:space="preserve"> -  električna energija i materijal za održavanje objekta, opskrba vodom, usluge održavanja objekta</w:t>
      </w:r>
      <w:r>
        <w:rPr>
          <w:rFonts w:asciiTheme="minorHAnsi" w:hAnsiTheme="minorHAnsi" w:cstheme="minorHAnsi"/>
        </w:rPr>
        <w:t xml:space="preserve"> te </w:t>
      </w:r>
      <w:r w:rsidRPr="003C1D0F">
        <w:rPr>
          <w:rFonts w:asciiTheme="minorHAnsi" w:hAnsiTheme="minorHAnsi" w:cstheme="minorHAnsi"/>
          <w:i/>
          <w:iCs/>
        </w:rPr>
        <w:t>rashode za investicijsko uređenje</w:t>
      </w:r>
      <w:r>
        <w:rPr>
          <w:rFonts w:asciiTheme="minorHAnsi" w:hAnsiTheme="minorHAnsi" w:cstheme="minorHAnsi"/>
          <w:i/>
          <w:iCs/>
        </w:rPr>
        <w:t>.</w:t>
      </w:r>
      <w:r w:rsidRPr="003C1D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Smanjenje rashoda za investicijsko uređenje sukladno izvršenju. </w:t>
      </w:r>
    </w:p>
    <w:p w14:paraId="304F7339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051265D6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025DA7A8" w14:textId="77777777" w:rsidTr="00A11C92">
              <w:trPr>
                <w:trHeight w:val="228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3042DCB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1. KONKURENTNO I INOVATIVNO GOSPODARSTVO</w:t>
                  </w:r>
                </w:p>
              </w:tc>
            </w:tr>
            <w:tr w:rsidR="00B87962" w14:paraId="2E9CDB6C" w14:textId="77777777" w:rsidTr="00A11C92">
              <w:trPr>
                <w:trHeight w:val="25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F58284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Održiv i uravnotežen gospodarski razvoj</w:t>
                  </w:r>
                </w:p>
              </w:tc>
            </w:tr>
            <w:tr w:rsidR="00B87962" w14:paraId="0CC9651C" w14:textId="77777777" w:rsidTr="00A11C92">
              <w:trPr>
                <w:trHeight w:val="468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29A8411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Gospodarski razvoj Grada Oroslavja poticat će se provedbom aktivnosti kojima se stvaraju prilike za poduzetnike, a osobito kroz unaprjeđenje poduzetničke infrastrukture.</w:t>
                  </w:r>
                </w:p>
              </w:tc>
            </w:tr>
          </w:tbl>
          <w:p w14:paraId="253889FD" w14:textId="77777777" w:rsidR="00B87962" w:rsidRDefault="00B87962" w:rsidP="00A11C92">
            <w:pPr>
              <w:pStyle w:val="Bezproreda"/>
            </w:pPr>
          </w:p>
        </w:tc>
      </w:tr>
    </w:tbl>
    <w:p w14:paraId="2DD97BB0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B89B05" w14:textId="635E2812" w:rsidR="00B87962" w:rsidRDefault="00B87962" w:rsidP="008F4FD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27369">
        <w:rPr>
          <w:rFonts w:asciiTheme="minorHAnsi" w:hAnsiTheme="minorHAnsi" w:cstheme="minorHAnsi"/>
          <w:b/>
          <w:bCs/>
          <w:u w:val="single"/>
        </w:rPr>
        <w:lastRenderedPageBreak/>
        <w:t>Projekt K</w:t>
      </w:r>
      <w:r w:rsidR="003230C5" w:rsidRPr="00F27369">
        <w:rPr>
          <w:rFonts w:asciiTheme="minorHAnsi" w:hAnsiTheme="minorHAnsi" w:cstheme="minorHAnsi"/>
          <w:b/>
          <w:bCs/>
          <w:u w:val="single"/>
        </w:rPr>
        <w:t>2102</w:t>
      </w:r>
      <w:r w:rsidRPr="00F27369">
        <w:rPr>
          <w:rFonts w:asciiTheme="minorHAnsi" w:hAnsiTheme="minorHAnsi" w:cstheme="minorHAnsi"/>
          <w:b/>
          <w:bCs/>
          <w:u w:val="single"/>
        </w:rPr>
        <w:t xml:space="preserve">10 </w:t>
      </w:r>
      <w:r w:rsidRPr="00F2736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 xml:space="preserve">Uređenje „Štale“- gospodarski objekt u Mokricama </w:t>
      </w:r>
      <w:r w:rsidRPr="00F27369">
        <w:rPr>
          <w:rFonts w:asciiTheme="minorHAnsi" w:eastAsia="Times New Roman" w:hAnsiTheme="minorHAnsi" w:cstheme="minorHAnsi"/>
          <w:color w:val="000000"/>
          <w:u w:val="single"/>
          <w:lang w:eastAsia="hr-HR"/>
        </w:rPr>
        <w:t>-</w:t>
      </w:r>
      <w:r w:rsidRPr="00F27369">
        <w:rPr>
          <w:rFonts w:asciiTheme="minorHAnsi" w:eastAsia="Times New Roman" w:hAnsiTheme="minorHAnsi" w:cstheme="minorHAnsi"/>
          <w:color w:val="000000"/>
          <w:lang w:eastAsia="hr-HR"/>
        </w:rPr>
        <w:t xml:space="preserve">  </w:t>
      </w:r>
      <w:r w:rsidRPr="00F27369">
        <w:rPr>
          <w:rFonts w:asciiTheme="minorHAnsi" w:hAnsiTheme="minorHAnsi" w:cstheme="minorHAnsi"/>
        </w:rPr>
        <w:t xml:space="preserve">planirana su sredstva u iznosu od </w:t>
      </w:r>
      <w:r w:rsidR="008F4FDB">
        <w:rPr>
          <w:rFonts w:asciiTheme="minorHAnsi" w:hAnsiTheme="minorHAnsi" w:cstheme="minorHAnsi"/>
        </w:rPr>
        <w:t>500</w:t>
      </w:r>
      <w:r w:rsidRPr="00F27369">
        <w:rPr>
          <w:rFonts w:asciiTheme="minorHAnsi" w:hAnsiTheme="minorHAnsi" w:cstheme="minorHAnsi"/>
        </w:rPr>
        <w:t>,00 EUR</w:t>
      </w:r>
      <w:r w:rsidR="008F4FDB">
        <w:rPr>
          <w:rFonts w:asciiTheme="minorHAnsi" w:hAnsiTheme="minorHAnsi" w:cstheme="minorHAnsi"/>
        </w:rPr>
        <w:t xml:space="preserve">. Smanjenje planiranih rashoda sukladno trenutnom izvršenju. </w:t>
      </w:r>
    </w:p>
    <w:p w14:paraId="42516A59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p w14:paraId="4869AAE7" w14:textId="77777777" w:rsidR="00B87962" w:rsidRDefault="00B87962" w:rsidP="00B87962">
      <w:pPr>
        <w:pStyle w:val="Bezproreda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6068C4F" w14:textId="77777777" w:rsidR="008F4FDB" w:rsidRPr="008F4FDB" w:rsidRDefault="008F4FDB" w:rsidP="008F4FDB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8F4FDB">
        <w:rPr>
          <w:rFonts w:asciiTheme="minorHAnsi" w:hAnsiTheme="minorHAnsi" w:cstheme="minorHAnsi"/>
          <w:b/>
          <w:highlight w:val="yellow"/>
          <w:u w:val="single"/>
        </w:rPr>
        <w:t>2103 PROGRAM: ORGANIZIRANJE I PROVOĐENJE ZAŠTITE I SPAŠAVANJA</w:t>
      </w:r>
    </w:p>
    <w:p w14:paraId="7441B7D8" w14:textId="7BBC7D55" w:rsidR="008F4FDB" w:rsidRDefault="008F4FDB" w:rsidP="008F4FDB">
      <w:pPr>
        <w:pStyle w:val="Bezproreda"/>
        <w:rPr>
          <w:rFonts w:asciiTheme="minorHAnsi" w:hAnsiTheme="minorHAnsi" w:cstheme="minorHAnsi"/>
        </w:rPr>
      </w:pPr>
      <w:r w:rsidRPr="008F4FDB">
        <w:rPr>
          <w:rFonts w:asciiTheme="minorHAnsi" w:hAnsiTheme="minorHAnsi" w:cstheme="minorHAnsi"/>
        </w:rPr>
        <w:t>Planirana sredstva: 27.200,00 EUR</w:t>
      </w:r>
    </w:p>
    <w:p w14:paraId="1E3DDA7A" w14:textId="77777777" w:rsidR="008F4FDB" w:rsidRDefault="008F4FDB" w:rsidP="008F4FDB">
      <w:pPr>
        <w:pStyle w:val="Bezproreda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8F4FDB" w14:paraId="1DBC16AA" w14:textId="77777777" w:rsidTr="0069484D">
        <w:trPr>
          <w:trHeight w:val="240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386D0A" w14:textId="77777777" w:rsidR="008F4FDB" w:rsidRDefault="008F4FDB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10. ODRŽIVA MOBILNOST</w:t>
            </w:r>
          </w:p>
        </w:tc>
      </w:tr>
      <w:tr w:rsidR="008F4FDB" w14:paraId="448A0C11" w14:textId="77777777" w:rsidTr="0069484D">
        <w:trPr>
          <w:trHeight w:val="20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E3F2A" w14:textId="77777777" w:rsidR="008F4FDB" w:rsidRDefault="008F4FDB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9.1.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prometnog sustava i sigurnosti u prometu</w:t>
            </w:r>
          </w:p>
        </w:tc>
      </w:tr>
      <w:tr w:rsidR="008F4FDB" w14:paraId="6A6A49B5" w14:textId="77777777" w:rsidTr="0069484D">
        <w:trPr>
          <w:trHeight w:val="936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DD1E5" w14:textId="77777777" w:rsidR="008F4FDB" w:rsidRDefault="008F4FDB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Povoljna prometna povezanost Grada Oroslavja doprinosi gospodarskom razvoju i omogućava veliki turistički potencijal.  Daljnjim održavanjem nerazvrstanih cesta, uređenjem autobusnih stajališta, izgradnjom i uređenjem parkirališta te izgradnjom nogostupa unaprijedit će se održivost prometnog sustava i doprinijeti očuvanju okoliša, sigurnosti u prometu i kvaliteti života svih stanovnika.</w:t>
            </w:r>
          </w:p>
        </w:tc>
      </w:tr>
    </w:tbl>
    <w:p w14:paraId="1C8FC407" w14:textId="77777777" w:rsidR="008F4FDB" w:rsidRDefault="008F4FDB" w:rsidP="008F4FDB">
      <w:pPr>
        <w:pStyle w:val="Bezproreda"/>
        <w:rPr>
          <w:rFonts w:asciiTheme="minorHAnsi" w:hAnsiTheme="minorHAnsi" w:cstheme="minorHAnsi"/>
        </w:rPr>
      </w:pPr>
    </w:p>
    <w:p w14:paraId="410EF62A" w14:textId="67BDA4EC" w:rsidR="008F4FDB" w:rsidRDefault="008F4FDB" w:rsidP="008F4FDB">
      <w:pPr>
        <w:pStyle w:val="Bezproreda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8F4FDB">
        <w:rPr>
          <w:rFonts w:asciiTheme="minorHAnsi" w:hAnsiTheme="minorHAnsi" w:cstheme="minorHAnsi"/>
          <w:b/>
          <w:bCs/>
          <w:u w:val="single"/>
        </w:rPr>
        <w:t>Projekt K210301- Postava sigurnosnih kamera</w:t>
      </w:r>
      <w:r w:rsidRPr="008F4FDB">
        <w:rPr>
          <w:rFonts w:asciiTheme="minorHAnsi" w:hAnsiTheme="minorHAnsi" w:cstheme="minorHAnsi"/>
        </w:rPr>
        <w:t xml:space="preserve"> - planirana su sredstva u iznosu od 15.000,00 EUR</w:t>
      </w:r>
      <w:r>
        <w:rPr>
          <w:rFonts w:asciiTheme="minorHAnsi" w:hAnsiTheme="minorHAnsi" w:cstheme="minorHAnsi"/>
        </w:rPr>
        <w:t xml:space="preserve">. Promjena samo u ekonomskoj klasifikaciji, smanjenje rashoda za nabavu proizvedene dugotrajne imovine uz istodobno povećanje rashoda za pomoći unutar općeg proračuna za donaciju kućišta MUP-u. </w:t>
      </w:r>
    </w:p>
    <w:p w14:paraId="4AB7B39E" w14:textId="77777777" w:rsidR="008F4FDB" w:rsidRDefault="008F4FDB" w:rsidP="00B87962">
      <w:pPr>
        <w:pStyle w:val="Bezproreda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B4B9A60" w14:textId="77777777" w:rsidR="008F4FDB" w:rsidRDefault="008F4FDB" w:rsidP="00B87962">
      <w:pPr>
        <w:pStyle w:val="Bezproreda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8CE4034" w14:textId="52AFE63D" w:rsidR="00B87962" w:rsidRPr="00F27369" w:rsidRDefault="00195034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F27369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F27369">
        <w:rPr>
          <w:rFonts w:asciiTheme="minorHAnsi" w:hAnsiTheme="minorHAnsi" w:cstheme="minorHAnsi"/>
          <w:b/>
          <w:highlight w:val="yellow"/>
          <w:u w:val="single"/>
        </w:rPr>
        <w:t>04 PROGRAM: PROGRAM RAZVOJA GOSPODARSTVA</w:t>
      </w:r>
    </w:p>
    <w:p w14:paraId="3B81CE07" w14:textId="0EF8B899" w:rsidR="00B87962" w:rsidRPr="00F27369" w:rsidRDefault="00B87962" w:rsidP="00B87962">
      <w:pPr>
        <w:pStyle w:val="Bezproreda"/>
        <w:rPr>
          <w:rFonts w:asciiTheme="minorHAnsi" w:hAnsiTheme="minorHAnsi" w:cstheme="minorHAnsi"/>
        </w:rPr>
      </w:pPr>
      <w:r w:rsidRPr="00F27369">
        <w:rPr>
          <w:rFonts w:asciiTheme="minorHAnsi" w:hAnsiTheme="minorHAnsi" w:cstheme="minorHAnsi"/>
        </w:rPr>
        <w:t xml:space="preserve">Planirana sredstva: </w:t>
      </w:r>
      <w:r w:rsidR="008F4FDB">
        <w:rPr>
          <w:rFonts w:asciiTheme="minorHAnsi" w:hAnsiTheme="minorHAnsi" w:cstheme="minorHAnsi"/>
        </w:rPr>
        <w:t>38</w:t>
      </w:r>
      <w:r w:rsidRPr="00F27369">
        <w:rPr>
          <w:rFonts w:asciiTheme="minorHAnsi" w:hAnsiTheme="minorHAnsi" w:cstheme="minorHAnsi"/>
        </w:rPr>
        <w:t>.500,00 EUR</w:t>
      </w:r>
      <w:r w:rsidR="008F4FDB">
        <w:rPr>
          <w:rFonts w:asciiTheme="minorHAnsi" w:hAnsiTheme="minorHAnsi" w:cstheme="minorHAnsi"/>
        </w:rPr>
        <w:t>, smanjenje za 49,67%</w:t>
      </w:r>
    </w:p>
    <w:p w14:paraId="7DC9B2CA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64A5883E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5D36DDF6" w14:textId="77777777" w:rsidTr="00A11C92">
              <w:trPr>
                <w:trHeight w:val="228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DDCDDD4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1. KONKURENTNO I INOVATIVNO GOSPODARSTVO</w:t>
                  </w:r>
                </w:p>
              </w:tc>
            </w:tr>
            <w:tr w:rsidR="00B87962" w14:paraId="7633AD41" w14:textId="77777777" w:rsidTr="00A11C92">
              <w:trPr>
                <w:trHeight w:val="25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CEE1F4E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Održiv i uravnotežen gospodarski razvoj</w:t>
                  </w:r>
                </w:p>
              </w:tc>
            </w:tr>
            <w:tr w:rsidR="00B87962" w14:paraId="5761A8C8" w14:textId="77777777" w:rsidTr="00A11C92">
              <w:trPr>
                <w:trHeight w:val="468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8A801D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Gospodarski razvoj Grada Oroslavja poticat će se provedbom aktivnosti kojima se stvaraju prilike za poduzetnike, a osobito kroz unaprjeđenje poduzetničke infrastrukture i izgradnjom radne zone.</w:t>
                  </w:r>
                </w:p>
              </w:tc>
            </w:tr>
          </w:tbl>
          <w:p w14:paraId="5894EF19" w14:textId="77777777" w:rsidR="00B87962" w:rsidRDefault="00B87962" w:rsidP="00A11C92">
            <w:pPr>
              <w:pStyle w:val="Bezproreda"/>
            </w:pPr>
          </w:p>
        </w:tc>
      </w:tr>
    </w:tbl>
    <w:p w14:paraId="2279C055" w14:textId="77777777" w:rsidR="00B87962" w:rsidRDefault="00B87962" w:rsidP="00B87962">
      <w:pPr>
        <w:pStyle w:val="Bezproreda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HR"/>
        </w:rPr>
      </w:pPr>
    </w:p>
    <w:p w14:paraId="5C268CC8" w14:textId="616B452F" w:rsidR="00F27369" w:rsidRDefault="00F27369" w:rsidP="008F4FDB">
      <w:pPr>
        <w:pStyle w:val="Bezproreda"/>
        <w:jc w:val="both"/>
        <w:rPr>
          <w:rFonts w:asciiTheme="minorHAnsi" w:hAnsiTheme="minorHAnsi" w:cstheme="minorHAnsi"/>
        </w:rPr>
      </w:pPr>
      <w:r w:rsidRPr="00F27369">
        <w:rPr>
          <w:rFonts w:asciiTheme="minorHAnsi" w:hAnsiTheme="minorHAnsi" w:cstheme="minorHAnsi"/>
          <w:b/>
          <w:bCs/>
          <w:u w:val="single"/>
        </w:rPr>
        <w:t>Aktivnost A210401  - EU projekti, priprema projektne dokumentacije</w:t>
      </w:r>
      <w:r w:rsidRPr="00F27369">
        <w:rPr>
          <w:rFonts w:asciiTheme="minorHAnsi" w:hAnsiTheme="minorHAnsi" w:cstheme="minorHAnsi"/>
        </w:rPr>
        <w:t xml:space="preserve"> – za</w:t>
      </w:r>
      <w:r w:rsidR="008A136E">
        <w:rPr>
          <w:rFonts w:asciiTheme="minorHAnsi" w:hAnsiTheme="minorHAnsi" w:cstheme="minorHAnsi"/>
        </w:rPr>
        <w:t xml:space="preserve"> potrebe</w:t>
      </w:r>
      <w:r w:rsidRPr="00F27369">
        <w:rPr>
          <w:rFonts w:asciiTheme="minorHAnsi" w:hAnsiTheme="minorHAnsi" w:cstheme="minorHAnsi"/>
        </w:rPr>
        <w:t xml:space="preserve"> izrad</w:t>
      </w:r>
      <w:r w:rsidR="008A136E">
        <w:rPr>
          <w:rFonts w:asciiTheme="minorHAnsi" w:hAnsiTheme="minorHAnsi" w:cstheme="minorHAnsi"/>
        </w:rPr>
        <w:t>e</w:t>
      </w:r>
      <w:r w:rsidRPr="00F27369">
        <w:rPr>
          <w:rFonts w:asciiTheme="minorHAnsi" w:hAnsiTheme="minorHAnsi" w:cstheme="minorHAnsi"/>
        </w:rPr>
        <w:t xml:space="preserve"> projekata za prijavu na natječaje za korištenje sredstava iz EU fondova te projektnu dokumentaciju predviđena su sredstva u iznosu od </w:t>
      </w:r>
      <w:r w:rsidR="008F4FDB">
        <w:rPr>
          <w:rFonts w:asciiTheme="minorHAnsi" w:hAnsiTheme="minorHAnsi" w:cstheme="minorHAnsi"/>
        </w:rPr>
        <w:t>2</w:t>
      </w:r>
      <w:r w:rsidRPr="00F27369">
        <w:rPr>
          <w:rFonts w:asciiTheme="minorHAnsi" w:hAnsiTheme="minorHAnsi" w:cstheme="minorHAnsi"/>
        </w:rPr>
        <w:t xml:space="preserve">0.000,00 EUR, </w:t>
      </w:r>
      <w:r w:rsidR="008F4FDB">
        <w:rPr>
          <w:rFonts w:asciiTheme="minorHAnsi" w:hAnsiTheme="minorHAnsi" w:cstheme="minorHAnsi"/>
        </w:rPr>
        <w:t xml:space="preserve">smanjenje plana sukladno trenutnom izvršenju. </w:t>
      </w:r>
    </w:p>
    <w:p w14:paraId="69707505" w14:textId="77777777" w:rsidR="008F4FDB" w:rsidRDefault="008F4FDB" w:rsidP="008F4FDB">
      <w:pPr>
        <w:pStyle w:val="Bezproreda"/>
        <w:jc w:val="both"/>
        <w:rPr>
          <w:rFonts w:asciiTheme="minorHAnsi" w:hAnsiTheme="minorHAnsi" w:cstheme="minorHAnsi"/>
        </w:rPr>
      </w:pPr>
    </w:p>
    <w:p w14:paraId="0FC401D5" w14:textId="33375854" w:rsidR="008F4FDB" w:rsidRDefault="008F4FDB" w:rsidP="008F4FDB">
      <w:pPr>
        <w:pStyle w:val="Bezproreda"/>
        <w:jc w:val="both"/>
        <w:rPr>
          <w:rFonts w:asciiTheme="minorHAnsi" w:hAnsiTheme="minorHAnsi" w:cstheme="minorHAnsi"/>
        </w:rPr>
      </w:pPr>
      <w:r w:rsidRPr="008F4FDB">
        <w:rPr>
          <w:rFonts w:asciiTheme="minorHAnsi" w:hAnsiTheme="minorHAnsi" w:cstheme="minorHAnsi"/>
          <w:b/>
          <w:bCs/>
          <w:u w:val="single"/>
        </w:rPr>
        <w:t>Aktivnost A210404  - Financiranje izrade elaborata</w:t>
      </w:r>
      <w:r w:rsidRPr="008F4FDB">
        <w:rPr>
          <w:rFonts w:asciiTheme="minorHAnsi" w:hAnsiTheme="minorHAnsi" w:cstheme="minorHAnsi"/>
        </w:rPr>
        <w:t xml:space="preserve"> – planirana su sredstva u iznosu od </w:t>
      </w:r>
      <w:r>
        <w:rPr>
          <w:rFonts w:asciiTheme="minorHAnsi" w:hAnsiTheme="minorHAnsi" w:cstheme="minorHAnsi"/>
        </w:rPr>
        <w:t>1</w:t>
      </w:r>
      <w:r w:rsidRPr="008F4FDB">
        <w:rPr>
          <w:rFonts w:asciiTheme="minorHAnsi" w:hAnsiTheme="minorHAnsi" w:cstheme="minorHAnsi"/>
        </w:rPr>
        <w:t>0.000,00 EUR</w:t>
      </w:r>
      <w:r>
        <w:rPr>
          <w:rFonts w:asciiTheme="minorHAnsi" w:hAnsiTheme="minorHAnsi" w:cstheme="minorHAnsi"/>
        </w:rPr>
        <w:t xml:space="preserve">, smanjenje plana sukladno trenutnom izvršenju. </w:t>
      </w:r>
    </w:p>
    <w:p w14:paraId="2A442B4A" w14:textId="77777777" w:rsidR="008F4FDB" w:rsidRDefault="008F4FDB" w:rsidP="00F27369">
      <w:pPr>
        <w:pStyle w:val="Bezproreda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8F4FDB" w14:paraId="7A7CC2CD" w14:textId="77777777" w:rsidTr="0069484D">
        <w:trPr>
          <w:trHeight w:val="252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58A70" w14:textId="77777777" w:rsidR="008F4FDB" w:rsidRDefault="008F4FDB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11. DIGITALNA TRANZICIJA DRUŠTVA I GOSPODARSTVA</w:t>
            </w:r>
          </w:p>
        </w:tc>
      </w:tr>
      <w:tr w:rsidR="008F4FDB" w14:paraId="7A480275" w14:textId="77777777" w:rsidTr="0069484D">
        <w:trPr>
          <w:trHeight w:val="168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A23B1" w14:textId="77777777" w:rsidR="008F4FDB" w:rsidRDefault="008F4FDB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10.1.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Ulaganje u digitalnu tranziciju</w:t>
            </w:r>
          </w:p>
        </w:tc>
      </w:tr>
      <w:tr w:rsidR="008F4FDB" w14:paraId="25762278" w14:textId="77777777" w:rsidTr="0069484D">
        <w:trPr>
          <w:trHeight w:val="42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33572" w14:textId="77777777" w:rsidR="008F4FDB" w:rsidRDefault="008F4FDB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Mjerom se doprinosi  razvoju digitalne tranzicije u lokalnoj zajednici kroz promicanje internetske povezanosti.</w:t>
            </w:r>
          </w:p>
        </w:tc>
      </w:tr>
    </w:tbl>
    <w:p w14:paraId="17E507B6" w14:textId="77777777" w:rsidR="008F4FDB" w:rsidRDefault="008F4FDB" w:rsidP="00F27369">
      <w:pPr>
        <w:pStyle w:val="Bezproreda"/>
        <w:rPr>
          <w:rFonts w:asciiTheme="minorHAnsi" w:hAnsiTheme="minorHAnsi" w:cstheme="minorHAnsi"/>
          <w:b/>
          <w:bCs/>
        </w:rPr>
      </w:pPr>
    </w:p>
    <w:p w14:paraId="7719C87A" w14:textId="4723978E" w:rsidR="008F4FDB" w:rsidRPr="008F4FDB" w:rsidRDefault="008F4FDB" w:rsidP="008F4FDB">
      <w:pPr>
        <w:pStyle w:val="Bezproreda"/>
        <w:jc w:val="both"/>
        <w:rPr>
          <w:rFonts w:asciiTheme="minorHAnsi" w:hAnsiTheme="minorHAnsi" w:cstheme="minorHAnsi"/>
        </w:rPr>
      </w:pPr>
      <w:r w:rsidRPr="008F4FDB">
        <w:rPr>
          <w:rFonts w:asciiTheme="minorHAnsi" w:hAnsiTheme="minorHAnsi" w:cstheme="minorHAnsi"/>
          <w:b/>
          <w:bCs/>
          <w:u w:val="single"/>
        </w:rPr>
        <w:t>Projekt  K210402 Izgradnja širokopojasne infrastrukture pristupu interneta</w:t>
      </w:r>
      <w:r>
        <w:rPr>
          <w:rFonts w:asciiTheme="minorHAnsi" w:hAnsiTheme="minorHAnsi" w:cstheme="minorHAnsi"/>
        </w:rPr>
        <w:t xml:space="preserve"> </w:t>
      </w:r>
      <w:r w:rsidRPr="008F4FDB">
        <w:rPr>
          <w:rFonts w:asciiTheme="minorHAnsi" w:hAnsiTheme="minorHAnsi" w:cstheme="minorHAnsi"/>
        </w:rPr>
        <w:t xml:space="preserve">- planirana su sredstva u iznosu od </w:t>
      </w:r>
      <w:r>
        <w:rPr>
          <w:rFonts w:asciiTheme="minorHAnsi" w:hAnsiTheme="minorHAnsi" w:cstheme="minorHAnsi"/>
        </w:rPr>
        <w:t>2</w:t>
      </w:r>
      <w:r w:rsidRPr="008F4FDB">
        <w:rPr>
          <w:rFonts w:asciiTheme="minorHAnsi" w:hAnsiTheme="minorHAnsi" w:cstheme="minorHAnsi"/>
        </w:rPr>
        <w:t>.000,00 EUR</w:t>
      </w:r>
      <w:r>
        <w:rPr>
          <w:rFonts w:asciiTheme="minorHAnsi" w:hAnsiTheme="minorHAnsi" w:cstheme="minorHAnsi"/>
        </w:rPr>
        <w:t xml:space="preserve">, smanjenje plana sukladno trenutnom izvršenju. </w:t>
      </w:r>
    </w:p>
    <w:p w14:paraId="1BEF67FB" w14:textId="77777777" w:rsidR="00F27369" w:rsidRDefault="00F27369" w:rsidP="00B87962">
      <w:pPr>
        <w:pStyle w:val="Bezproreda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HR"/>
        </w:rPr>
      </w:pPr>
    </w:p>
    <w:p w14:paraId="62E95D52" w14:textId="77777777" w:rsidR="00B87962" w:rsidRDefault="00B87962" w:rsidP="00B87962">
      <w:pPr>
        <w:pStyle w:val="Bezproreda"/>
        <w:ind w:left="720"/>
        <w:rPr>
          <w:rFonts w:ascii="Arial" w:hAnsi="Arial" w:cs="Arial"/>
          <w:sz w:val="20"/>
          <w:szCs w:val="20"/>
        </w:rPr>
      </w:pPr>
    </w:p>
    <w:p w14:paraId="2DADF89E" w14:textId="2C33CE35" w:rsidR="00B87962" w:rsidRPr="00F27369" w:rsidRDefault="00D93CAF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F27369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F27369">
        <w:rPr>
          <w:rFonts w:asciiTheme="minorHAnsi" w:hAnsiTheme="minorHAnsi" w:cstheme="minorHAnsi"/>
          <w:b/>
          <w:highlight w:val="yellow"/>
          <w:u w:val="single"/>
        </w:rPr>
        <w:t>05 PROGRAM: ZAŠTITA OKOLIŠA</w:t>
      </w:r>
    </w:p>
    <w:p w14:paraId="763454E9" w14:textId="77777777" w:rsidR="008F4FDB" w:rsidRDefault="00B87962" w:rsidP="00B87962">
      <w:pPr>
        <w:pStyle w:val="Bezproreda"/>
        <w:rPr>
          <w:rFonts w:asciiTheme="minorHAnsi" w:hAnsiTheme="minorHAnsi" w:cstheme="minorHAnsi"/>
        </w:rPr>
      </w:pPr>
      <w:r w:rsidRPr="00F27369">
        <w:rPr>
          <w:rFonts w:asciiTheme="minorHAnsi" w:hAnsiTheme="minorHAnsi" w:cstheme="minorHAnsi"/>
        </w:rPr>
        <w:t xml:space="preserve">Planirana sredstva:  </w:t>
      </w:r>
      <w:r w:rsidR="008F4FDB">
        <w:rPr>
          <w:rFonts w:asciiTheme="minorHAnsi" w:hAnsiTheme="minorHAnsi" w:cstheme="minorHAnsi"/>
        </w:rPr>
        <w:t>336.436</w:t>
      </w:r>
      <w:r w:rsidRPr="00F27369">
        <w:rPr>
          <w:rFonts w:asciiTheme="minorHAnsi" w:hAnsiTheme="minorHAnsi" w:cstheme="minorHAnsi"/>
        </w:rPr>
        <w:t>,00 EUR</w:t>
      </w:r>
      <w:r w:rsidR="00F27369" w:rsidRPr="00F27369">
        <w:rPr>
          <w:rFonts w:asciiTheme="minorHAnsi" w:hAnsiTheme="minorHAnsi" w:cstheme="minorHAnsi"/>
        </w:rPr>
        <w:t xml:space="preserve">, </w:t>
      </w:r>
      <w:r w:rsidR="008F4FDB">
        <w:rPr>
          <w:rFonts w:asciiTheme="minorHAnsi" w:hAnsiTheme="minorHAnsi" w:cstheme="minorHAnsi"/>
        </w:rPr>
        <w:t>smanjenje</w:t>
      </w:r>
      <w:r w:rsidR="00F27369" w:rsidRPr="00F27369">
        <w:rPr>
          <w:rFonts w:asciiTheme="minorHAnsi" w:hAnsiTheme="minorHAnsi" w:cstheme="minorHAnsi"/>
        </w:rPr>
        <w:t xml:space="preserve"> za </w:t>
      </w:r>
      <w:r w:rsidR="008F4FDB">
        <w:rPr>
          <w:rFonts w:asciiTheme="minorHAnsi" w:hAnsiTheme="minorHAnsi" w:cstheme="minorHAnsi"/>
        </w:rPr>
        <w:t>5,97</w:t>
      </w:r>
      <w:r w:rsidR="00F27369" w:rsidRPr="00F27369">
        <w:rPr>
          <w:rFonts w:asciiTheme="minorHAnsi" w:hAnsiTheme="minorHAnsi" w:cstheme="minorHAnsi"/>
        </w:rPr>
        <w:t>%</w:t>
      </w:r>
    </w:p>
    <w:p w14:paraId="591E153D" w14:textId="77777777" w:rsidR="00C93809" w:rsidRDefault="00C93809" w:rsidP="00B87962">
      <w:pPr>
        <w:pStyle w:val="Bezproreda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C93809" w14:paraId="72628ED2" w14:textId="77777777" w:rsidTr="0069484D">
        <w:trPr>
          <w:trHeight w:val="20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9B431" w14:textId="77777777" w:rsidR="00C93809" w:rsidRDefault="00C9380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C93809" w14:paraId="140A7AAB" w14:textId="77777777" w:rsidTr="0069484D">
        <w:trPr>
          <w:trHeight w:val="240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DF205" w14:textId="77777777" w:rsidR="00C93809" w:rsidRDefault="00C9380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7.3.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Zaštita i unaprjeđenje prirodnog okoliša</w:t>
            </w:r>
          </w:p>
        </w:tc>
      </w:tr>
      <w:tr w:rsidR="00C93809" w14:paraId="269F50E7" w14:textId="77777777" w:rsidTr="0069484D">
        <w:trPr>
          <w:trHeight w:val="66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0A538" w14:textId="77777777" w:rsidR="00C93809" w:rsidRDefault="00C9380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Zaštita i održivo upravljanje prirodnim okolišem temelj su njegova očuvanja za buduće naraštaje, ali i jedan od preduvjeta sigurnog gospodarskog razvoja. Povećanje djelotvornosti sustava gospodarenja otpadom postići će se daljnjim ulaganjem u infrastrukturu za održivo gospodarenje otpadom.</w:t>
            </w:r>
          </w:p>
        </w:tc>
      </w:tr>
    </w:tbl>
    <w:p w14:paraId="338E220C" w14:textId="77777777" w:rsidR="008F4FDB" w:rsidRDefault="008F4FDB" w:rsidP="00B87962">
      <w:pPr>
        <w:pStyle w:val="Bezproreda"/>
        <w:rPr>
          <w:rFonts w:asciiTheme="minorHAnsi" w:hAnsiTheme="minorHAnsi" w:cstheme="minorHAnsi"/>
        </w:rPr>
      </w:pPr>
    </w:p>
    <w:p w14:paraId="39A576CE" w14:textId="77777777" w:rsidR="00280FEA" w:rsidRDefault="008F4FDB" w:rsidP="008F4FDB">
      <w:pPr>
        <w:pStyle w:val="Bezproreda"/>
        <w:jc w:val="both"/>
        <w:rPr>
          <w:rFonts w:asciiTheme="minorHAnsi" w:hAnsiTheme="minorHAnsi" w:cstheme="minorHAnsi"/>
        </w:rPr>
      </w:pPr>
      <w:r w:rsidRPr="008F4FDB">
        <w:rPr>
          <w:rFonts w:asciiTheme="minorHAnsi" w:hAnsiTheme="minorHAnsi" w:cstheme="minorHAnsi"/>
          <w:b/>
          <w:bCs/>
          <w:u w:val="single"/>
        </w:rPr>
        <w:t>Aktivnost A210501 Odvoz krupnog i glomaznog otpada</w:t>
      </w:r>
      <w:r w:rsidRPr="008F4FDB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47.936</w:t>
      </w:r>
      <w:r w:rsidRPr="008F4FDB">
        <w:rPr>
          <w:rFonts w:asciiTheme="minorHAnsi" w:hAnsiTheme="minorHAnsi" w:cstheme="minorHAnsi"/>
        </w:rPr>
        <w:t>,00 EUR za odvoz smeća i za naknadu za korištenje odlagališta otpada koja čini značajniji izdatak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  <w:t xml:space="preserve">Uključeni su planirani rashodi iz izvora donacija od trgovačkih društava te su povećani rashodi </w:t>
      </w:r>
      <w:r w:rsidR="00280FEA">
        <w:rPr>
          <w:rFonts w:asciiTheme="minorHAnsi" w:hAnsiTheme="minorHAnsi" w:cstheme="minorHAnsi"/>
        </w:rPr>
        <w:t xml:space="preserve">iz izvora općih prihoda i primitaka obzirom da Eko-flor od ove godine ne refundira naknadu za korištenje odlagališta otpada. </w:t>
      </w:r>
      <w:r w:rsidR="00280FEA">
        <w:rPr>
          <w:rFonts w:asciiTheme="minorHAnsi" w:hAnsiTheme="minorHAnsi" w:cstheme="minorHAnsi"/>
        </w:rPr>
        <w:tab/>
        <w:t xml:space="preserve"> </w:t>
      </w:r>
    </w:p>
    <w:p w14:paraId="27DA5FE2" w14:textId="77777777" w:rsidR="00280FEA" w:rsidRDefault="00280FEA" w:rsidP="008F4FDB">
      <w:pPr>
        <w:pStyle w:val="Bezproreda"/>
        <w:jc w:val="both"/>
        <w:rPr>
          <w:rFonts w:asciiTheme="minorHAnsi" w:hAnsiTheme="minorHAnsi" w:cstheme="minorHAnsi"/>
        </w:rPr>
      </w:pPr>
    </w:p>
    <w:p w14:paraId="5FFF5ED3" w14:textId="77777777" w:rsidR="0072604B" w:rsidRDefault="0072604B" w:rsidP="008F4FDB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5FD9EFFD" w14:textId="1E05CFBE" w:rsidR="00280FEA" w:rsidRDefault="00280FEA" w:rsidP="008F4FDB">
      <w:pPr>
        <w:pStyle w:val="Bezproreda"/>
        <w:jc w:val="both"/>
        <w:rPr>
          <w:rFonts w:asciiTheme="minorHAnsi" w:hAnsiTheme="minorHAnsi" w:cstheme="minorHAnsi"/>
        </w:rPr>
      </w:pPr>
      <w:r w:rsidRPr="00280FEA">
        <w:rPr>
          <w:rFonts w:asciiTheme="minorHAnsi" w:hAnsiTheme="minorHAnsi" w:cstheme="minorHAnsi"/>
          <w:b/>
          <w:bCs/>
          <w:u w:val="single"/>
        </w:rPr>
        <w:t>Aktivnost A210503 Higijeničarska služba</w:t>
      </w:r>
      <w:r w:rsidRPr="00280FEA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17.700</w:t>
      </w:r>
      <w:r w:rsidRPr="00280FEA">
        <w:rPr>
          <w:rFonts w:asciiTheme="minorHAnsi" w:hAnsiTheme="minorHAnsi" w:cstheme="minorHAnsi"/>
        </w:rPr>
        <w:t>,00 EUR, za troškove zbrinjavanja napuštenih i izgubljenih životinja, liječenja te uklanjanja lešina</w:t>
      </w:r>
      <w:r>
        <w:rPr>
          <w:rFonts w:asciiTheme="minorHAnsi" w:hAnsiTheme="minorHAnsi" w:cstheme="minorHAnsi"/>
        </w:rPr>
        <w:t xml:space="preserve">. Povećanje planiranih rashoda sukladno trenutnom izvršenju. </w:t>
      </w:r>
      <w:r>
        <w:rPr>
          <w:rFonts w:asciiTheme="minorHAnsi" w:hAnsiTheme="minorHAnsi" w:cstheme="minorHAnsi"/>
        </w:rPr>
        <w:tab/>
      </w:r>
    </w:p>
    <w:p w14:paraId="1BE51B9B" w14:textId="09DFF4AD" w:rsidR="00280FEA" w:rsidRDefault="00280FEA" w:rsidP="00280FEA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br/>
      </w:r>
      <w:r w:rsidRPr="00280FEA">
        <w:rPr>
          <w:rFonts w:asciiTheme="minorHAnsi" w:hAnsiTheme="minorHAnsi" w:cstheme="minorHAnsi"/>
          <w:b/>
          <w:bCs/>
          <w:u w:val="single"/>
        </w:rPr>
        <w:t>Aktivnost A210504 Sanacija nelegalnih odlagališta smeća</w:t>
      </w:r>
      <w:r w:rsidRPr="00280FEA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1</w:t>
      </w:r>
      <w:r w:rsidRPr="00280FEA">
        <w:rPr>
          <w:rFonts w:asciiTheme="minorHAnsi" w:hAnsiTheme="minorHAnsi" w:cstheme="minorHAnsi"/>
        </w:rPr>
        <w:t>.000,00 EUR</w:t>
      </w:r>
      <w:r>
        <w:rPr>
          <w:rFonts w:asciiTheme="minorHAnsi" w:hAnsiTheme="minorHAnsi" w:cstheme="minorHAnsi"/>
        </w:rPr>
        <w:t xml:space="preserve">. Smanjenje planiranih rashoda sukladno trenutnom izvršenju. </w:t>
      </w:r>
    </w:p>
    <w:p w14:paraId="1C8828BF" w14:textId="77777777" w:rsidR="00C93809" w:rsidRDefault="00C93809" w:rsidP="00280FEA">
      <w:pPr>
        <w:pStyle w:val="Bezproreda"/>
        <w:jc w:val="both"/>
        <w:rPr>
          <w:rFonts w:asciiTheme="minorHAnsi" w:hAnsiTheme="minorHAnsi" w:cstheme="minorHAnsi"/>
        </w:rPr>
      </w:pPr>
    </w:p>
    <w:p w14:paraId="618F6DA7" w14:textId="4DD4152F" w:rsidR="00C93809" w:rsidRDefault="00C93809" w:rsidP="00280FEA">
      <w:pPr>
        <w:pStyle w:val="Bezproreda"/>
        <w:jc w:val="both"/>
        <w:rPr>
          <w:rFonts w:asciiTheme="minorHAnsi" w:hAnsiTheme="minorHAnsi" w:cstheme="minorHAnsi"/>
        </w:rPr>
      </w:pPr>
      <w:r w:rsidRPr="00C93809">
        <w:rPr>
          <w:rFonts w:asciiTheme="minorHAnsi" w:hAnsiTheme="minorHAnsi" w:cstheme="minorHAnsi"/>
          <w:b/>
          <w:bCs/>
          <w:u w:val="single"/>
        </w:rPr>
        <w:t>Aktivnost A210507 Financijska pomoć udrugama za zaštitu životinja</w:t>
      </w:r>
      <w:r w:rsidRPr="00C93809">
        <w:rPr>
          <w:rFonts w:asciiTheme="minorHAnsi" w:hAnsiTheme="minorHAnsi" w:cstheme="minorHAnsi"/>
        </w:rPr>
        <w:t xml:space="preserve"> planirana su sredstva u iznosu od 500,00 EUR. Odnosi se na pomoć udrugama za zaštitu životinja u registraciji i izgradnji skloništa te zbrinjavanju napuštenih životinja</w:t>
      </w:r>
      <w:r>
        <w:rPr>
          <w:rFonts w:asciiTheme="minorHAnsi" w:hAnsiTheme="minorHAnsi" w:cstheme="minorHAnsi"/>
        </w:rPr>
        <w:t xml:space="preserve">. Smanjenje planiranih rashoda sukladno trenutnom izvršenju. </w:t>
      </w:r>
    </w:p>
    <w:p w14:paraId="0CBDA7AF" w14:textId="77777777" w:rsidR="00961F98" w:rsidRDefault="00961F98" w:rsidP="00280FEA">
      <w:pPr>
        <w:pStyle w:val="Bezproreda"/>
        <w:jc w:val="both"/>
        <w:rPr>
          <w:rFonts w:asciiTheme="minorHAnsi" w:hAnsiTheme="minorHAnsi" w:cstheme="minorHAnsi"/>
        </w:rPr>
      </w:pPr>
    </w:p>
    <w:p w14:paraId="2B869DDB" w14:textId="71BB553A" w:rsidR="00961F98" w:rsidRDefault="00961F98" w:rsidP="00961F98">
      <w:pPr>
        <w:pStyle w:val="Bezproreda"/>
        <w:jc w:val="both"/>
        <w:rPr>
          <w:rFonts w:asciiTheme="minorHAnsi" w:hAnsiTheme="minorHAnsi" w:cstheme="minorHAnsi"/>
        </w:rPr>
      </w:pPr>
      <w:r w:rsidRPr="00961F98">
        <w:rPr>
          <w:rFonts w:asciiTheme="minorHAnsi" w:hAnsiTheme="minorHAnsi" w:cstheme="minorHAnsi"/>
          <w:b/>
          <w:bCs/>
          <w:u w:val="single"/>
        </w:rPr>
        <w:t>Aktivnost A210509 Poslovi deratizacije i dezinsekcije</w:t>
      </w:r>
      <w:r w:rsidRPr="00961F98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7</w:t>
      </w:r>
      <w:r w:rsidRPr="00961F98">
        <w:rPr>
          <w:rFonts w:asciiTheme="minorHAnsi" w:hAnsiTheme="minorHAnsi" w:cstheme="minorHAnsi"/>
        </w:rPr>
        <w:t>.000,00 EUR, za deratizaciju domaćinstava, vodotoka, javnih površina, smetlišta i objekata.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Smanjenje planiranih rashoda sukladno trenutnom izvršenju. </w:t>
      </w:r>
    </w:p>
    <w:p w14:paraId="5F65A771" w14:textId="6662A75C" w:rsidR="00961F98" w:rsidRDefault="00961F98" w:rsidP="00280FEA">
      <w:pPr>
        <w:pStyle w:val="Bezproreda"/>
        <w:jc w:val="both"/>
        <w:rPr>
          <w:rFonts w:asciiTheme="minorHAnsi" w:hAnsiTheme="minorHAnsi" w:cstheme="minorHAnsi"/>
        </w:rPr>
      </w:pPr>
    </w:p>
    <w:p w14:paraId="07D083E2" w14:textId="77777777" w:rsidR="00961F98" w:rsidRDefault="00961F98" w:rsidP="00961F98">
      <w:pPr>
        <w:pStyle w:val="Bezproreda"/>
        <w:jc w:val="both"/>
        <w:rPr>
          <w:rFonts w:asciiTheme="minorHAnsi" w:hAnsiTheme="minorHAnsi" w:cstheme="minorHAnsi"/>
        </w:rPr>
      </w:pPr>
      <w:r w:rsidRPr="00961F98">
        <w:rPr>
          <w:rFonts w:asciiTheme="minorHAnsi" w:hAnsiTheme="minorHAnsi" w:cstheme="minorHAnsi"/>
          <w:b/>
          <w:bCs/>
          <w:u w:val="single"/>
        </w:rPr>
        <w:t>Aktivnost A210510 Zacjevljivanje oborinskih jaraka</w:t>
      </w:r>
      <w:r w:rsidRPr="00961F98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4</w:t>
      </w:r>
      <w:r w:rsidRPr="00961F98">
        <w:rPr>
          <w:rFonts w:asciiTheme="minorHAnsi" w:hAnsiTheme="minorHAnsi" w:cstheme="minorHAnsi"/>
        </w:rPr>
        <w:t>.000,00 EUR za nabavu cijevi i usluge postave.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Smanjenje planiranih rashoda sukladno trenutnom izvršenju. </w:t>
      </w:r>
    </w:p>
    <w:p w14:paraId="6C54B78A" w14:textId="77777777" w:rsidR="00961F98" w:rsidRDefault="00961F98" w:rsidP="00961F98">
      <w:pPr>
        <w:pStyle w:val="Bezproreda"/>
        <w:jc w:val="both"/>
        <w:rPr>
          <w:rFonts w:asciiTheme="minorHAnsi" w:hAnsiTheme="minorHAnsi" w:cstheme="minorHAnsi"/>
        </w:rPr>
      </w:pPr>
    </w:p>
    <w:p w14:paraId="16E2CFEC" w14:textId="1D1A118E" w:rsidR="00961F98" w:rsidRDefault="00961F98" w:rsidP="00961F98">
      <w:pPr>
        <w:pStyle w:val="Bezproreda"/>
        <w:jc w:val="both"/>
        <w:rPr>
          <w:rFonts w:asciiTheme="minorHAnsi" w:hAnsiTheme="minorHAnsi" w:cstheme="minorHAnsi"/>
        </w:rPr>
      </w:pPr>
      <w:r w:rsidRPr="00961F98">
        <w:rPr>
          <w:rFonts w:asciiTheme="minorHAnsi" w:hAnsiTheme="minorHAnsi" w:cstheme="minorHAnsi"/>
          <w:b/>
          <w:bCs/>
          <w:u w:val="single"/>
        </w:rPr>
        <w:t>Aktivnost A210511 Poticajna naknada za smanjenje količine miješanog komunalnog otpada</w:t>
      </w:r>
      <w:r w:rsidRPr="00961F98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9</w:t>
      </w:r>
      <w:r w:rsidRPr="00961F98">
        <w:rPr>
          <w:rFonts w:asciiTheme="minorHAnsi" w:hAnsiTheme="minorHAnsi" w:cstheme="minorHAnsi"/>
        </w:rPr>
        <w:t>.000,00 EUR.</w:t>
      </w:r>
    </w:p>
    <w:p w14:paraId="5BAFD4D7" w14:textId="77777777" w:rsidR="00961F98" w:rsidRDefault="00961F98" w:rsidP="00961F98">
      <w:pPr>
        <w:pStyle w:val="Bezproreda"/>
        <w:jc w:val="both"/>
        <w:rPr>
          <w:rFonts w:asciiTheme="minorHAnsi" w:hAnsiTheme="minorHAnsi" w:cstheme="minorHAnsi"/>
        </w:rPr>
      </w:pPr>
    </w:p>
    <w:p w14:paraId="247C6D05" w14:textId="574960D1" w:rsidR="00961F98" w:rsidRDefault="00961F98" w:rsidP="00961F98">
      <w:pPr>
        <w:pStyle w:val="Bezproreda"/>
        <w:jc w:val="both"/>
        <w:rPr>
          <w:rFonts w:asciiTheme="minorHAnsi" w:hAnsiTheme="minorHAnsi" w:cstheme="minorHAnsi"/>
        </w:rPr>
      </w:pPr>
      <w:r w:rsidRPr="00961F98">
        <w:rPr>
          <w:rFonts w:asciiTheme="minorHAnsi" w:hAnsiTheme="minorHAnsi" w:cstheme="minorHAnsi"/>
          <w:b/>
          <w:bCs/>
          <w:u w:val="single"/>
        </w:rPr>
        <w:t>Aktivnost A210512 Provođenje programa zaštite divljači</w:t>
      </w:r>
      <w:r w:rsidRPr="00961F98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1.500</w:t>
      </w:r>
      <w:r w:rsidRPr="00961F98">
        <w:rPr>
          <w:rFonts w:asciiTheme="minorHAnsi" w:hAnsiTheme="minorHAnsi" w:cstheme="minorHAnsi"/>
        </w:rPr>
        <w:t>,00 EUR. Nova aktivnost uključuje godišnju naknadu od 1.000,00 EUR za redovno provođenje Programa zaštite divljači po ugovoru koji je sklopljen do 31.03.2032. godine. Planirana su i sredstva za ostale popratne troškove, troškove obrazaca.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Smanjenje planiranih rashoda sukladno trenutnom izvršenju.</w:t>
      </w:r>
    </w:p>
    <w:p w14:paraId="30621762" w14:textId="6FBA53E8" w:rsidR="00B87962" w:rsidRDefault="00B87962" w:rsidP="008F4FDB">
      <w:pPr>
        <w:pStyle w:val="Bezproreda"/>
        <w:jc w:val="both"/>
        <w:rPr>
          <w:rFonts w:asciiTheme="minorHAnsi" w:hAnsiTheme="minorHAnsi" w:cstheme="minorHAnsi"/>
        </w:rPr>
      </w:pPr>
    </w:p>
    <w:p w14:paraId="763FA973" w14:textId="57FBA619" w:rsidR="00961F98" w:rsidRDefault="00961F98" w:rsidP="008F4FDB">
      <w:pPr>
        <w:pStyle w:val="Bezproreda"/>
        <w:jc w:val="both"/>
        <w:rPr>
          <w:rFonts w:asciiTheme="minorHAnsi" w:hAnsiTheme="minorHAnsi" w:cstheme="minorHAnsi"/>
        </w:rPr>
      </w:pPr>
      <w:r w:rsidRPr="00961F98">
        <w:rPr>
          <w:rFonts w:asciiTheme="minorHAnsi" w:hAnsiTheme="minorHAnsi" w:cstheme="minorHAnsi"/>
          <w:b/>
          <w:bCs/>
          <w:u w:val="single"/>
        </w:rPr>
        <w:t>Aktivnost A210513 Održavanje reciklažnog dvorišta</w:t>
      </w:r>
      <w:r w:rsidRPr="00961F98">
        <w:rPr>
          <w:rFonts w:asciiTheme="minorHAnsi" w:hAnsiTheme="minorHAnsi" w:cstheme="minorHAnsi"/>
        </w:rPr>
        <w:t xml:space="preserve"> - planirana su sredstva u iznosu od 1</w:t>
      </w:r>
      <w:r>
        <w:rPr>
          <w:rFonts w:asciiTheme="minorHAnsi" w:hAnsiTheme="minorHAnsi" w:cstheme="minorHAnsi"/>
        </w:rPr>
        <w:t>8</w:t>
      </w:r>
      <w:r w:rsidRPr="00961F98">
        <w:rPr>
          <w:rFonts w:asciiTheme="minorHAnsi" w:hAnsiTheme="minorHAnsi" w:cstheme="minorHAnsi"/>
        </w:rPr>
        <w:t>.000,00 EUR</w:t>
      </w:r>
      <w:r>
        <w:rPr>
          <w:rFonts w:asciiTheme="minorHAnsi" w:hAnsiTheme="minorHAnsi" w:cstheme="minorHAnsi"/>
        </w:rPr>
        <w:t>, za troškove tekućeg i investicijskog održavanja, troškove električne energije, vode te za uslugu upravljanja reciklažnim dvorištem</w:t>
      </w:r>
      <w:r w:rsidRPr="00961F9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Povećanje planiranih rashoda sukladno trenutnom izvršenju. </w:t>
      </w:r>
    </w:p>
    <w:p w14:paraId="5DA2B21B" w14:textId="77777777" w:rsidR="00961F98" w:rsidRDefault="00961F98" w:rsidP="008F4FDB">
      <w:pPr>
        <w:pStyle w:val="Bezproreda"/>
        <w:jc w:val="both"/>
        <w:rPr>
          <w:rFonts w:asciiTheme="minorHAnsi" w:hAnsiTheme="minorHAnsi" w:cstheme="minorHAnsi"/>
        </w:rPr>
      </w:pPr>
    </w:p>
    <w:p w14:paraId="4109AB0F" w14:textId="15F81C93" w:rsidR="00106972" w:rsidRDefault="00106972" w:rsidP="008F4FDB">
      <w:pPr>
        <w:pStyle w:val="Bezproreda"/>
        <w:jc w:val="both"/>
        <w:rPr>
          <w:rFonts w:asciiTheme="minorHAnsi" w:hAnsiTheme="minorHAnsi" w:cstheme="minorHAnsi"/>
        </w:rPr>
      </w:pPr>
      <w:r w:rsidRPr="00106972">
        <w:rPr>
          <w:rFonts w:asciiTheme="minorHAnsi" w:hAnsiTheme="minorHAnsi" w:cstheme="minorHAnsi"/>
          <w:b/>
          <w:bCs/>
          <w:u w:val="single"/>
        </w:rPr>
        <w:t>Projekt K210501 Nabava opreme za prikupljanje otpada</w:t>
      </w:r>
      <w:r w:rsidRPr="00106972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84.500</w:t>
      </w:r>
      <w:r w:rsidRPr="00106972">
        <w:rPr>
          <w:rFonts w:asciiTheme="minorHAnsi" w:hAnsiTheme="minorHAnsi" w:cstheme="minorHAnsi"/>
        </w:rPr>
        <w:t xml:space="preserve">,00 EUR, a odnose se na nabavu opreme, </w:t>
      </w:r>
      <w:r>
        <w:rPr>
          <w:rFonts w:asciiTheme="minorHAnsi" w:hAnsiTheme="minorHAnsi" w:cstheme="minorHAnsi"/>
        </w:rPr>
        <w:t>su</w:t>
      </w:r>
      <w:r w:rsidRPr="00106972">
        <w:rPr>
          <w:rFonts w:asciiTheme="minorHAnsi" w:hAnsiTheme="minorHAnsi" w:cstheme="minorHAnsi"/>
        </w:rPr>
        <w:t>financirano iz Fonda za zaštitu okoliša.</w:t>
      </w:r>
      <w:r>
        <w:rPr>
          <w:rFonts w:asciiTheme="minorHAnsi" w:hAnsiTheme="minorHAnsi" w:cstheme="minorHAnsi"/>
        </w:rPr>
        <w:t xml:space="preserve"> Smanjenje planiranih rashoda iz općih prihoda i primitaka obzirom da nabava neće biti izvršena u 2025. godini. </w:t>
      </w:r>
    </w:p>
    <w:p w14:paraId="7770916C" w14:textId="77777777" w:rsidR="00106972" w:rsidRPr="00F27369" w:rsidRDefault="00106972" w:rsidP="008F4FDB">
      <w:pPr>
        <w:pStyle w:val="Bezproreda"/>
        <w:jc w:val="both"/>
        <w:rPr>
          <w:rFonts w:asciiTheme="minorHAnsi" w:hAnsiTheme="minorHAnsi" w:cstheme="minorHAnsi"/>
        </w:rPr>
      </w:pPr>
    </w:p>
    <w:p w14:paraId="3E27E09F" w14:textId="1A86C69E" w:rsidR="00B87962" w:rsidRPr="00F27369" w:rsidRDefault="00B87962" w:rsidP="008F4FDB">
      <w:pPr>
        <w:pStyle w:val="Bezproreda"/>
        <w:jc w:val="both"/>
        <w:rPr>
          <w:rFonts w:asciiTheme="minorHAnsi" w:hAnsiTheme="minorHAnsi" w:cstheme="minorHAnsi"/>
        </w:rPr>
      </w:pPr>
      <w:r w:rsidRPr="00F27369">
        <w:rPr>
          <w:rFonts w:asciiTheme="minorHAnsi" w:hAnsiTheme="minorHAnsi" w:cstheme="minorHAnsi"/>
          <w:b/>
          <w:bCs/>
          <w:u w:val="single"/>
        </w:rPr>
        <w:t>Projekt K</w:t>
      </w:r>
      <w:r w:rsidR="00255906" w:rsidRPr="00F27369">
        <w:rPr>
          <w:rFonts w:asciiTheme="minorHAnsi" w:hAnsiTheme="minorHAnsi" w:cstheme="minorHAnsi"/>
          <w:b/>
          <w:bCs/>
          <w:u w:val="single"/>
        </w:rPr>
        <w:t>2105</w:t>
      </w:r>
      <w:r w:rsidRPr="00F27369">
        <w:rPr>
          <w:rFonts w:asciiTheme="minorHAnsi" w:hAnsiTheme="minorHAnsi" w:cstheme="minorHAnsi"/>
          <w:b/>
          <w:bCs/>
          <w:u w:val="single"/>
        </w:rPr>
        <w:t xml:space="preserve">02 </w:t>
      </w:r>
      <w:r w:rsidRPr="00F2736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Uređenje reciklažnog dvorišta</w:t>
      </w:r>
      <w:r w:rsidRPr="00F27369">
        <w:rPr>
          <w:rFonts w:asciiTheme="minorHAnsi" w:eastAsia="Times New Roman" w:hAnsiTheme="minorHAnsi" w:cstheme="minorHAnsi"/>
          <w:color w:val="000000"/>
          <w:u w:val="single"/>
          <w:lang w:eastAsia="hr-HR"/>
        </w:rPr>
        <w:t xml:space="preserve"> </w:t>
      </w:r>
      <w:r w:rsidRPr="00F27369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F27369">
        <w:rPr>
          <w:rFonts w:asciiTheme="minorHAnsi" w:hAnsiTheme="minorHAnsi" w:cstheme="minorHAnsi"/>
        </w:rPr>
        <w:t xml:space="preserve">planirana su sredstva u iznosu od </w:t>
      </w:r>
      <w:r w:rsidR="00836A13">
        <w:rPr>
          <w:rFonts w:asciiTheme="minorHAnsi" w:hAnsiTheme="minorHAnsi" w:cstheme="minorHAnsi"/>
        </w:rPr>
        <w:t>133</w:t>
      </w:r>
      <w:r w:rsidRPr="00F27369">
        <w:rPr>
          <w:rFonts w:asciiTheme="minorHAnsi" w:hAnsiTheme="minorHAnsi" w:cstheme="minorHAnsi"/>
        </w:rPr>
        <w:t>.</w:t>
      </w:r>
      <w:r w:rsidR="00106972">
        <w:rPr>
          <w:rFonts w:asciiTheme="minorHAnsi" w:hAnsiTheme="minorHAnsi" w:cstheme="minorHAnsi"/>
        </w:rPr>
        <w:t>3</w:t>
      </w:r>
      <w:r w:rsidRPr="00F27369">
        <w:rPr>
          <w:rFonts w:asciiTheme="minorHAnsi" w:hAnsiTheme="minorHAnsi" w:cstheme="minorHAnsi"/>
        </w:rPr>
        <w:t xml:space="preserve">00,00 EUR za završne radove uređenja i opremanja. </w:t>
      </w:r>
      <w:r w:rsidR="00106972">
        <w:rPr>
          <w:rFonts w:asciiTheme="minorHAnsi" w:hAnsiTheme="minorHAnsi" w:cstheme="minorHAnsi"/>
        </w:rPr>
        <w:t xml:space="preserve">Smanjenje planiranih rashoda iz općih prihoda i primitaka sukladno izvršenim radovima. </w:t>
      </w:r>
    </w:p>
    <w:p w14:paraId="5007EA01" w14:textId="77777777" w:rsidR="00B87962" w:rsidRDefault="00B87962" w:rsidP="00B87962">
      <w:pPr>
        <w:pStyle w:val="Bezproreda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C93809" w14:paraId="102DC2E2" w14:textId="77777777" w:rsidTr="0069484D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8D5C6" w14:textId="77777777" w:rsidR="00C93809" w:rsidRDefault="00C9380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C93809" w14:paraId="1D790CED" w14:textId="77777777" w:rsidTr="0069484D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A032F" w14:textId="77777777" w:rsidR="00C93809" w:rsidRDefault="00C9380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7.2. Učinkovito komunalno gospodarstvo</w:t>
            </w:r>
          </w:p>
        </w:tc>
      </w:tr>
      <w:tr w:rsidR="00C93809" w14:paraId="19D3FEC9" w14:textId="77777777" w:rsidTr="0069484D">
        <w:trPr>
          <w:trHeight w:val="528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19453" w14:textId="77777777" w:rsidR="00C93809" w:rsidRDefault="00C93809" w:rsidP="006948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Unaprjeđenjem sustava komunalnog gospodarstva osigurat će se kvalitetno i održivo upravljanje javnim gradskim  površinama i infrastrukturom javne namjene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14:paraId="5AA91695" w14:textId="77777777" w:rsidR="00B87962" w:rsidRDefault="00B87962" w:rsidP="00B87962">
      <w:pPr>
        <w:pStyle w:val="Bezproreda"/>
        <w:rPr>
          <w:rFonts w:ascii="Arial" w:eastAsia="Times New Roman" w:hAnsi="Arial" w:cs="Arial"/>
          <w:color w:val="000000"/>
          <w:lang w:eastAsia="hr-HR"/>
        </w:rPr>
      </w:pPr>
    </w:p>
    <w:p w14:paraId="516376AA" w14:textId="7CA07A55" w:rsidR="00C93809" w:rsidRPr="00C93809" w:rsidRDefault="00C93809" w:rsidP="00C93809">
      <w:pPr>
        <w:pStyle w:val="Bezproreda"/>
        <w:jc w:val="both"/>
        <w:rPr>
          <w:rFonts w:asciiTheme="minorHAnsi" w:hAnsiTheme="minorHAnsi" w:cstheme="minorHAnsi"/>
        </w:rPr>
      </w:pPr>
      <w:r w:rsidRPr="00C93809">
        <w:rPr>
          <w:rFonts w:asciiTheme="minorHAnsi" w:hAnsiTheme="minorHAnsi" w:cstheme="minorHAnsi"/>
          <w:b/>
          <w:bCs/>
          <w:u w:val="single"/>
        </w:rPr>
        <w:t xml:space="preserve">Aktivnost A210508 </w:t>
      </w:r>
      <w:r w:rsidRPr="00C9380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Uređivanje zapuštenih površina</w:t>
      </w:r>
      <w:r w:rsidRPr="00C93809">
        <w:rPr>
          <w:rFonts w:asciiTheme="minorHAnsi" w:eastAsia="Times New Roman" w:hAnsiTheme="minorHAnsi" w:cstheme="minorHAnsi"/>
          <w:color w:val="000000"/>
          <w:lang w:eastAsia="hr-HR"/>
        </w:rPr>
        <w:t xml:space="preserve"> - </w:t>
      </w:r>
      <w:r w:rsidRPr="00C93809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3</w:t>
      </w:r>
      <w:r w:rsidRPr="00C93809">
        <w:rPr>
          <w:rFonts w:asciiTheme="minorHAnsi" w:hAnsiTheme="minorHAnsi" w:cstheme="minorHAnsi"/>
        </w:rPr>
        <w:t>.000,00 EUR za troškove malčiranja, goriva za traktor i sl.</w:t>
      </w:r>
      <w:r w:rsidR="00961F98">
        <w:rPr>
          <w:rFonts w:asciiTheme="minorHAnsi" w:hAnsiTheme="minorHAnsi" w:cstheme="minorHAnsi"/>
        </w:rPr>
        <w:t xml:space="preserve"> </w:t>
      </w:r>
      <w:r w:rsidR="00961F98">
        <w:rPr>
          <w:rFonts w:asciiTheme="minorHAnsi" w:hAnsiTheme="minorHAnsi" w:cstheme="minorHAnsi"/>
        </w:rPr>
        <w:t>Smanjenje planiranih rashoda sukladno trenutnom izvršenju.</w:t>
      </w:r>
    </w:p>
    <w:p w14:paraId="62B624F5" w14:textId="77777777" w:rsidR="00C93809" w:rsidRPr="00C93809" w:rsidRDefault="00C93809" w:rsidP="00B87962">
      <w:pPr>
        <w:pStyle w:val="Bezproreda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31941B22" w14:textId="77777777" w:rsidR="00312C85" w:rsidRDefault="00312C85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</w:p>
    <w:p w14:paraId="23D43363" w14:textId="6378EFCB" w:rsidR="00B87962" w:rsidRPr="00836A13" w:rsidRDefault="00962D76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836A13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836A13">
        <w:rPr>
          <w:rFonts w:asciiTheme="minorHAnsi" w:hAnsiTheme="minorHAnsi" w:cstheme="minorHAnsi"/>
          <w:b/>
          <w:highlight w:val="yellow"/>
          <w:u w:val="single"/>
        </w:rPr>
        <w:t>06 PROGRAM: ODRŽAVANJE KOMUNALNE INFRASTRUKTURE</w:t>
      </w:r>
    </w:p>
    <w:p w14:paraId="1EC42DF7" w14:textId="32130078" w:rsidR="00B87962" w:rsidRDefault="00B87962" w:rsidP="00B87962">
      <w:pPr>
        <w:pStyle w:val="Bezproreda"/>
        <w:rPr>
          <w:rFonts w:asciiTheme="minorHAnsi" w:hAnsiTheme="minorHAnsi" w:cstheme="minorHAnsi"/>
        </w:rPr>
      </w:pPr>
      <w:r w:rsidRPr="00836A13">
        <w:rPr>
          <w:rFonts w:asciiTheme="minorHAnsi" w:hAnsiTheme="minorHAnsi" w:cstheme="minorHAnsi"/>
        </w:rPr>
        <w:t xml:space="preserve">Planirana sredstva: </w:t>
      </w:r>
      <w:r w:rsidR="0072604B">
        <w:rPr>
          <w:rFonts w:asciiTheme="minorHAnsi" w:hAnsiTheme="minorHAnsi" w:cstheme="minorHAnsi"/>
        </w:rPr>
        <w:t>276.795</w:t>
      </w:r>
      <w:r w:rsidRPr="00836A13">
        <w:rPr>
          <w:rFonts w:asciiTheme="minorHAnsi" w:hAnsiTheme="minorHAnsi" w:cstheme="minorHAnsi"/>
        </w:rPr>
        <w:t>,00 EUR</w:t>
      </w:r>
      <w:r w:rsidR="00B143EC">
        <w:rPr>
          <w:rFonts w:asciiTheme="minorHAnsi" w:hAnsiTheme="minorHAnsi" w:cstheme="minorHAnsi"/>
        </w:rPr>
        <w:t xml:space="preserve">, </w:t>
      </w:r>
      <w:r w:rsidR="0072604B">
        <w:rPr>
          <w:rFonts w:asciiTheme="minorHAnsi" w:hAnsiTheme="minorHAnsi" w:cstheme="minorHAnsi"/>
        </w:rPr>
        <w:t>povećanje</w:t>
      </w:r>
      <w:r w:rsidR="00B143EC">
        <w:rPr>
          <w:rFonts w:asciiTheme="minorHAnsi" w:hAnsiTheme="minorHAnsi" w:cstheme="minorHAnsi"/>
        </w:rPr>
        <w:t xml:space="preserve"> za </w:t>
      </w:r>
      <w:r w:rsidR="0072604B">
        <w:rPr>
          <w:rFonts w:asciiTheme="minorHAnsi" w:hAnsiTheme="minorHAnsi" w:cstheme="minorHAnsi"/>
        </w:rPr>
        <w:t>0,65</w:t>
      </w:r>
      <w:r w:rsidR="00B143EC">
        <w:rPr>
          <w:rFonts w:asciiTheme="minorHAnsi" w:hAnsiTheme="minorHAnsi" w:cstheme="minorHAnsi"/>
        </w:rPr>
        <w:t>%</w:t>
      </w:r>
      <w:r w:rsidRPr="00836A13">
        <w:rPr>
          <w:rFonts w:asciiTheme="minorHAnsi" w:hAnsiTheme="minorHAnsi" w:cstheme="minorHAnsi"/>
        </w:rPr>
        <w:t>.</w:t>
      </w:r>
    </w:p>
    <w:p w14:paraId="1EDE4F5C" w14:textId="77777777" w:rsidR="0072604B" w:rsidRDefault="0072604B" w:rsidP="00B87962">
      <w:pPr>
        <w:pStyle w:val="Bezproreda"/>
        <w:rPr>
          <w:rFonts w:asciiTheme="minorHAnsi" w:hAnsiTheme="minorHAnsi" w:cstheme="minorHAnsi"/>
        </w:rPr>
      </w:pPr>
    </w:p>
    <w:p w14:paraId="339633E1" w14:textId="7F9D87B5" w:rsidR="0072604B" w:rsidRDefault="0072604B" w:rsidP="00B87962">
      <w:pPr>
        <w:pStyle w:val="Bezproreda"/>
        <w:rPr>
          <w:rFonts w:asciiTheme="minorHAnsi" w:hAnsiTheme="minorHAnsi" w:cstheme="minorHAnsi"/>
        </w:rPr>
      </w:pPr>
    </w:p>
    <w:p w14:paraId="25DB4933" w14:textId="77777777" w:rsidR="00523B4E" w:rsidRPr="00836A13" w:rsidRDefault="00523B4E" w:rsidP="00B87962">
      <w:pPr>
        <w:pStyle w:val="Bezproreda"/>
        <w:rPr>
          <w:rFonts w:asciiTheme="minorHAnsi" w:hAnsiTheme="minorHAnsi" w:cstheme="minorHAnsi"/>
        </w:rPr>
      </w:pPr>
    </w:p>
    <w:p w14:paraId="67241DC4" w14:textId="77777777" w:rsidR="00B87962" w:rsidRDefault="00B87962" w:rsidP="00B87962">
      <w:pPr>
        <w:pStyle w:val="Bezproreda"/>
        <w:rPr>
          <w:szCs w:val="16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097045B3" w14:textId="77777777" w:rsidTr="00A11C92">
        <w:trPr>
          <w:trHeight w:val="240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6DB84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10. ODRŽIVA MOBILNOST</w:t>
            </w:r>
          </w:p>
        </w:tc>
      </w:tr>
      <w:tr w:rsidR="00B87962" w14:paraId="2028E280" w14:textId="77777777" w:rsidTr="00A11C92">
        <w:trPr>
          <w:trHeight w:val="20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EA97D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9.1.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prometnog sustava i sigurnosti u prometu</w:t>
            </w:r>
          </w:p>
        </w:tc>
      </w:tr>
      <w:tr w:rsidR="00B87962" w14:paraId="3F5129C9" w14:textId="77777777" w:rsidTr="00A11C92">
        <w:trPr>
          <w:trHeight w:val="936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603EB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Povoljna prometna povezanost Grada Oroslavja doprinosi gospodarskom razvoju i omogućava veliki turistički potencijal.  Daljnjim održavanjem nerazvrstanih cesta, uređenjem autobusnih stajališta, izgradnjom i uređenjem parkirališta te izgradnjom nogostupa unaprijedit će se održivost prometnog sustava i doprinijeti očuvanju okoliša, sigurnosti u prometu i kvaliteti života svih stanovnika.</w:t>
            </w:r>
          </w:p>
        </w:tc>
      </w:tr>
    </w:tbl>
    <w:p w14:paraId="27BCCE93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4DACFB" w14:textId="143074AB" w:rsidR="00B87962" w:rsidRPr="00B143EC" w:rsidRDefault="00B87962" w:rsidP="00ED5439">
      <w:pPr>
        <w:pStyle w:val="Bezproreda"/>
        <w:jc w:val="both"/>
        <w:rPr>
          <w:rFonts w:asciiTheme="minorHAnsi" w:hAnsiTheme="minorHAnsi" w:cstheme="minorHAnsi"/>
        </w:rPr>
      </w:pPr>
      <w:r w:rsidRPr="00B143EC">
        <w:rPr>
          <w:rFonts w:asciiTheme="minorHAnsi" w:hAnsiTheme="minorHAnsi" w:cstheme="minorHAnsi"/>
          <w:b/>
          <w:bCs/>
          <w:u w:val="single"/>
        </w:rPr>
        <w:t>Aktivnost  A</w:t>
      </w:r>
      <w:r w:rsidR="00962D76" w:rsidRPr="00B143EC">
        <w:rPr>
          <w:rFonts w:asciiTheme="minorHAnsi" w:hAnsiTheme="minorHAnsi" w:cstheme="minorHAnsi"/>
          <w:b/>
          <w:bCs/>
          <w:u w:val="single"/>
        </w:rPr>
        <w:t>2106</w:t>
      </w:r>
      <w:r w:rsidRPr="00B143EC">
        <w:rPr>
          <w:rFonts w:asciiTheme="minorHAnsi" w:hAnsiTheme="minorHAnsi" w:cstheme="minorHAnsi"/>
          <w:b/>
          <w:bCs/>
          <w:u w:val="single"/>
        </w:rPr>
        <w:t xml:space="preserve">01 </w:t>
      </w:r>
      <w:r w:rsidRPr="00B143EC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Održavanje cesta i drugih javnih puteva</w:t>
      </w:r>
      <w:r w:rsidRPr="00B143EC">
        <w:rPr>
          <w:rFonts w:asciiTheme="minorHAnsi" w:eastAsia="Times New Roman" w:hAnsiTheme="minorHAnsi" w:cstheme="minorHAnsi"/>
          <w:color w:val="000000"/>
          <w:u w:val="single"/>
          <w:lang w:eastAsia="hr-HR"/>
        </w:rPr>
        <w:t xml:space="preserve"> </w:t>
      </w:r>
      <w:r w:rsidRPr="00312C85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B143EC">
        <w:rPr>
          <w:rFonts w:asciiTheme="minorHAnsi" w:hAnsiTheme="minorHAnsi" w:cstheme="minorHAnsi"/>
        </w:rPr>
        <w:t xml:space="preserve">planirana su sredstva u iznosu od </w:t>
      </w:r>
      <w:r w:rsidR="00B143EC" w:rsidRPr="00B143EC">
        <w:rPr>
          <w:rFonts w:asciiTheme="minorHAnsi" w:hAnsiTheme="minorHAnsi" w:cstheme="minorHAnsi"/>
        </w:rPr>
        <w:t>9</w:t>
      </w:r>
      <w:r w:rsidR="0072604B">
        <w:rPr>
          <w:rFonts w:asciiTheme="minorHAnsi" w:hAnsiTheme="minorHAnsi" w:cstheme="minorHAnsi"/>
        </w:rPr>
        <w:t>5</w:t>
      </w:r>
      <w:r w:rsidRPr="00B143EC">
        <w:rPr>
          <w:rFonts w:asciiTheme="minorHAnsi" w:hAnsiTheme="minorHAnsi" w:cstheme="minorHAnsi"/>
        </w:rPr>
        <w:t>.000,00 EUR</w:t>
      </w:r>
      <w:r w:rsidR="00B143EC" w:rsidRPr="00B143EC">
        <w:rPr>
          <w:rFonts w:asciiTheme="minorHAnsi" w:hAnsiTheme="minorHAnsi" w:cstheme="minorHAnsi"/>
        </w:rPr>
        <w:t xml:space="preserve">, </w:t>
      </w:r>
      <w:r w:rsidR="0072604B">
        <w:rPr>
          <w:rFonts w:asciiTheme="minorHAnsi" w:hAnsiTheme="minorHAnsi" w:cstheme="minorHAnsi"/>
        </w:rPr>
        <w:t>povećanje planiranih rashoda</w:t>
      </w:r>
      <w:r w:rsidR="00B143EC" w:rsidRPr="00B143EC">
        <w:rPr>
          <w:rFonts w:asciiTheme="minorHAnsi" w:hAnsiTheme="minorHAnsi" w:cstheme="minorHAnsi"/>
        </w:rPr>
        <w:t xml:space="preserve"> sukladno trenutnom izvršenju.</w:t>
      </w:r>
    </w:p>
    <w:p w14:paraId="101D5409" w14:textId="25779F90" w:rsidR="00B87962" w:rsidRDefault="00B87962" w:rsidP="00ED5439">
      <w:pPr>
        <w:pStyle w:val="Bezproreda"/>
        <w:jc w:val="both"/>
        <w:rPr>
          <w:rFonts w:asciiTheme="minorHAnsi" w:hAnsiTheme="minorHAnsi" w:cstheme="minorHAnsi"/>
        </w:rPr>
      </w:pPr>
      <w:r w:rsidRPr="00B143EC">
        <w:rPr>
          <w:rFonts w:asciiTheme="minorHAnsi" w:hAnsiTheme="minorHAnsi" w:cstheme="minorHAnsi"/>
        </w:rPr>
        <w:t>Odnosi se na održavanje na području cijelog grada: popravak oštećenih dijelova nerazvrstanih cesta (kamen, ugradnja), nabava i prijevoz kamenog materijala, popravak oronulih dijelova bankina (dobava kamenog materijala i ugradnja),</w:t>
      </w:r>
      <w:r w:rsidR="00ED5439">
        <w:rPr>
          <w:rFonts w:asciiTheme="minorHAnsi" w:hAnsiTheme="minorHAnsi" w:cstheme="minorHAnsi"/>
        </w:rPr>
        <w:t xml:space="preserve"> </w:t>
      </w:r>
      <w:r w:rsidRPr="00B143EC">
        <w:rPr>
          <w:rFonts w:asciiTheme="minorHAnsi" w:hAnsiTheme="minorHAnsi" w:cstheme="minorHAnsi"/>
        </w:rPr>
        <w:t>čišćenje odvodnih kanala uz prometnice, nabava prometni</w:t>
      </w:r>
      <w:r w:rsidR="004023AF" w:rsidRPr="00B143EC">
        <w:rPr>
          <w:rFonts w:asciiTheme="minorHAnsi" w:hAnsiTheme="minorHAnsi" w:cstheme="minorHAnsi"/>
        </w:rPr>
        <w:t>h</w:t>
      </w:r>
      <w:r w:rsidRPr="00B143EC">
        <w:rPr>
          <w:rFonts w:asciiTheme="minorHAnsi" w:hAnsiTheme="minorHAnsi" w:cstheme="minorHAnsi"/>
        </w:rPr>
        <w:t xml:space="preserve"> znakovi, signalizacija, investicijsko održavanje asfaltiranih cesta (sanacija udarnih rupa u asfaltnom zastoru), Izgradnja novih propusta oborinskih voda, ugradnja cijevi (materijal i radovi), radovi strojevima i kamionima, rad radnika</w:t>
      </w:r>
      <w:r w:rsidR="00ED5439">
        <w:rPr>
          <w:rFonts w:asciiTheme="minorHAnsi" w:hAnsiTheme="minorHAnsi" w:cstheme="minorHAnsi"/>
        </w:rPr>
        <w:t xml:space="preserve"> </w:t>
      </w:r>
      <w:r w:rsidRPr="00B143EC">
        <w:rPr>
          <w:rFonts w:asciiTheme="minorHAnsi" w:hAnsiTheme="minorHAnsi" w:cstheme="minorHAnsi"/>
        </w:rPr>
        <w:t>te ostale intelektualne usluge - konzalting (nadzor).</w:t>
      </w:r>
    </w:p>
    <w:p w14:paraId="78EADF19" w14:textId="77777777" w:rsidR="0072604B" w:rsidRDefault="0072604B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7AD1D7CD" w14:textId="43E91F4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  <w:r w:rsidRPr="00523B4E">
        <w:rPr>
          <w:rFonts w:asciiTheme="minorHAnsi" w:hAnsiTheme="minorHAnsi" w:cstheme="minorHAnsi"/>
          <w:b/>
          <w:bCs/>
          <w:u w:val="single"/>
        </w:rPr>
        <w:t>Projekt  T210601 Sanacija šteta od elementarne nepogode na nerazvrstanim cestama</w:t>
      </w:r>
      <w:r w:rsidRPr="00523B4E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15.500</w:t>
      </w:r>
      <w:r w:rsidRPr="00523B4E">
        <w:rPr>
          <w:rFonts w:asciiTheme="minorHAnsi" w:hAnsiTheme="minorHAnsi" w:cstheme="minorHAnsi"/>
        </w:rPr>
        <w:t>,00 EUR, iz vlastitih sredstava i pomoći iz županijskog proračuna.</w:t>
      </w:r>
      <w:r>
        <w:rPr>
          <w:rFonts w:asciiTheme="minorHAnsi" w:hAnsiTheme="minorHAnsi" w:cstheme="minorHAnsi"/>
        </w:rPr>
        <w:t xml:space="preserve"> Smanjenje planiranih rashoda iz općih prihoda i primitaka. </w:t>
      </w:r>
    </w:p>
    <w:p w14:paraId="38D5BC9D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523B4E" w14:paraId="306928A7" w14:textId="77777777" w:rsidTr="002A31F8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1BA3D7" w14:textId="77777777" w:rsidR="00523B4E" w:rsidRDefault="00523B4E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523B4E" w14:paraId="115B3602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495553" w14:textId="77777777" w:rsidR="00523B4E" w:rsidRDefault="00523B4E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7.2. Učinkovito komunalno gospodarstvo</w:t>
            </w:r>
          </w:p>
        </w:tc>
      </w:tr>
      <w:tr w:rsidR="00523B4E" w14:paraId="2117A23C" w14:textId="77777777" w:rsidTr="002A31F8">
        <w:trPr>
          <w:trHeight w:val="528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3B0EE" w14:textId="77777777" w:rsidR="00523B4E" w:rsidRDefault="00523B4E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Unaprjeđenjem sustava komunalnog gospodarstva osigurat će se kvalitetno i održivo upravljanje javnim gradskim  površinama i infrastrukturom javne namjene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14:paraId="33C84569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2BE59427" w14:textId="700974AE" w:rsidR="0072604B" w:rsidRPr="0072604B" w:rsidRDefault="0072604B" w:rsidP="00ED5439">
      <w:pPr>
        <w:pStyle w:val="Bezproreda"/>
        <w:jc w:val="both"/>
        <w:rPr>
          <w:rFonts w:asciiTheme="minorHAnsi" w:hAnsiTheme="minorHAnsi" w:cstheme="minorHAnsi"/>
        </w:rPr>
      </w:pPr>
      <w:r w:rsidRPr="0072604B">
        <w:rPr>
          <w:rFonts w:asciiTheme="minorHAnsi" w:hAnsiTheme="minorHAnsi" w:cstheme="minorHAnsi"/>
          <w:b/>
          <w:bCs/>
          <w:u w:val="single"/>
        </w:rPr>
        <w:t>Aktivnost A210602 Održavanje i uređivanje zelenih površina</w:t>
      </w:r>
      <w:r w:rsidRPr="0072604B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53.295</w:t>
      </w:r>
      <w:r w:rsidRPr="0072604B">
        <w:rPr>
          <w:rFonts w:asciiTheme="minorHAnsi" w:hAnsiTheme="minorHAnsi" w:cstheme="minorHAnsi"/>
        </w:rPr>
        <w:t>,00 EUR. Odnosi se na:</w:t>
      </w:r>
    </w:p>
    <w:p w14:paraId="24C6F9F1" w14:textId="21716154" w:rsidR="0072604B" w:rsidRDefault="0072604B" w:rsidP="00ED5439">
      <w:pPr>
        <w:pStyle w:val="Bezproreda"/>
        <w:jc w:val="both"/>
        <w:rPr>
          <w:rFonts w:asciiTheme="minorHAnsi" w:hAnsiTheme="minorHAnsi" w:cstheme="minorHAnsi"/>
        </w:rPr>
      </w:pPr>
      <w:r w:rsidRPr="0072604B">
        <w:rPr>
          <w:rFonts w:asciiTheme="minorHAnsi" w:hAnsiTheme="minorHAnsi" w:cstheme="minorHAnsi"/>
        </w:rPr>
        <w:t>Materijalne rashode - sezonsko cvijeće i trajnice, sitni alat, pribor, gnojivo, armaturne mreže, cement, natpisne ploče, materijal za održavanje opreme, gorivo za kosilice i traktor, održavanje traktora, alata i strojeva te registraciju, zemljani radovi na zelenim površinama, nabava i popravak božićnog nakita, te nabava opreme za parkove – strojevi, barokne masivne klupe i dr. prema Programu o održavanju kom. infrastrukture i premiju osiguranja traktora.</w:t>
      </w:r>
    </w:p>
    <w:p w14:paraId="407FDB1C" w14:textId="67B04EB6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Smanjenje planiranih rashoda za nabavu proizvedene dugotrajne imovine, a povećanje planiranih rashoda za tekuće održavanje i ostale materijalne rashode. </w:t>
      </w:r>
    </w:p>
    <w:p w14:paraId="1C8133EA" w14:textId="77777777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63B24554" w14:textId="763DE4F7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  <w:r w:rsidRPr="00ED5439">
        <w:rPr>
          <w:rFonts w:asciiTheme="minorHAnsi" w:hAnsiTheme="minorHAnsi" w:cstheme="minorHAnsi"/>
          <w:b/>
          <w:bCs/>
          <w:u w:val="single"/>
        </w:rPr>
        <w:t>Aktivnost A210603 Održavanje gradskog groblja</w:t>
      </w:r>
      <w:r w:rsidRPr="00ED5439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17.500</w:t>
      </w:r>
      <w:r w:rsidRPr="00ED5439">
        <w:rPr>
          <w:rFonts w:asciiTheme="minorHAnsi" w:hAnsiTheme="minorHAnsi" w:cstheme="minorHAnsi"/>
        </w:rPr>
        <w:t>,00 EUR, za materijal i radove.</w:t>
      </w:r>
      <w:r>
        <w:rPr>
          <w:rFonts w:asciiTheme="minorHAnsi" w:hAnsiTheme="minorHAnsi" w:cstheme="minorHAnsi"/>
        </w:rPr>
        <w:t xml:space="preserve"> Povećanje planiranih rashoda sukladno trenutnom izvršenju.</w:t>
      </w:r>
    </w:p>
    <w:p w14:paraId="1D609CB8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3B6CE23A" w14:textId="3756B59F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  <w:r w:rsidRPr="00523B4E">
        <w:rPr>
          <w:rFonts w:asciiTheme="minorHAnsi" w:hAnsiTheme="minorHAnsi" w:cstheme="minorHAnsi"/>
          <w:b/>
          <w:bCs/>
          <w:u w:val="single"/>
        </w:rPr>
        <w:t>Aktivnost A210607 Održavanje javnih površina na kojima nije dopušten promet motornim vozilima</w:t>
      </w:r>
      <w:r w:rsidRPr="00523B4E">
        <w:rPr>
          <w:rFonts w:asciiTheme="minorHAnsi" w:hAnsiTheme="minorHAnsi" w:cstheme="minorHAnsi"/>
        </w:rPr>
        <w:t xml:space="preserve"> – planirana su sredstva u iznosu od </w:t>
      </w:r>
      <w:r>
        <w:rPr>
          <w:rFonts w:asciiTheme="minorHAnsi" w:hAnsiTheme="minorHAnsi" w:cstheme="minorHAnsi"/>
        </w:rPr>
        <w:t>10.500</w:t>
      </w:r>
      <w:r w:rsidRPr="00523B4E">
        <w:rPr>
          <w:rFonts w:asciiTheme="minorHAnsi" w:hAnsiTheme="minorHAnsi" w:cstheme="minorHAnsi"/>
        </w:rPr>
        <w:t>,00 EUR, za održavanje i popravke tih površina kojima se osigurava njihova funkcionalna ispravnost. Odnosi se na trgove, pločnike, javne prolaze, šetališta, biciklističke i pješačke staze, mostove (ako nisu sastavni dio nerazvrstane ceste)</w:t>
      </w:r>
      <w:r>
        <w:rPr>
          <w:rFonts w:asciiTheme="minorHAnsi" w:hAnsiTheme="minorHAnsi" w:cstheme="minorHAnsi"/>
        </w:rPr>
        <w:t xml:space="preserve">. Smanjenje rashoda za dodatna ulaganja na nefinancijskoj imovini i povećanje materijalnih rashoda. </w:t>
      </w:r>
    </w:p>
    <w:p w14:paraId="4AA4E042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465F3776" w14:textId="49F00F71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  <w:r w:rsidRPr="00523B4E">
        <w:rPr>
          <w:rFonts w:asciiTheme="minorHAnsi" w:hAnsiTheme="minorHAnsi" w:cstheme="minorHAnsi"/>
          <w:b/>
          <w:bCs/>
          <w:u w:val="single"/>
        </w:rPr>
        <w:t>Aktivnost A210608 Zimska služba</w:t>
      </w:r>
      <w:r w:rsidRPr="00523B4E">
        <w:rPr>
          <w:rFonts w:asciiTheme="minorHAnsi" w:hAnsiTheme="minorHAnsi" w:cstheme="minorHAnsi"/>
        </w:rPr>
        <w:t xml:space="preserve"> planirana su sredstva u iznosu od 40.000,00 EUR, za troškove zimskog održavanja cesta – čišćenje snijega.</w:t>
      </w:r>
      <w:r>
        <w:rPr>
          <w:rFonts w:asciiTheme="minorHAnsi" w:hAnsiTheme="minorHAnsi" w:cstheme="minorHAnsi"/>
        </w:rPr>
        <w:t xml:space="preserve"> Promjena u izvoru financiranja, smanjenje rashoda iz općih prihoda i primitaka a povećanje iz komunalne naknade.</w:t>
      </w:r>
    </w:p>
    <w:p w14:paraId="0170E244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6CE37176" w14:textId="5D872BFE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  <w:r w:rsidRPr="00523B4E">
        <w:rPr>
          <w:rFonts w:asciiTheme="minorHAnsi" w:hAnsiTheme="minorHAnsi" w:cstheme="minorHAnsi"/>
          <w:b/>
          <w:bCs/>
          <w:u w:val="single"/>
        </w:rPr>
        <w:t>Aktivnost A210609 Održavanje naslijeđene / ošasne imovine</w:t>
      </w:r>
      <w:r w:rsidRPr="00523B4E">
        <w:rPr>
          <w:rFonts w:asciiTheme="minorHAnsi" w:hAnsiTheme="minorHAnsi" w:cstheme="minorHAnsi"/>
        </w:rPr>
        <w:t xml:space="preserve"> - planirana su sredstva u iznosu od 500,00 EUR, za troškove održavanja.</w:t>
      </w:r>
      <w:r>
        <w:rPr>
          <w:rFonts w:asciiTheme="minorHAnsi" w:hAnsiTheme="minorHAnsi" w:cstheme="minorHAnsi"/>
        </w:rPr>
        <w:t xml:space="preserve"> Smanjenje planiranih rashoda sukladno trenutnom izvršenju. </w:t>
      </w:r>
    </w:p>
    <w:p w14:paraId="0B2FEF5E" w14:textId="77777777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10A2A6B6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68FDA011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486229BC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756241CE" w14:textId="77777777" w:rsidR="00523B4E" w:rsidRDefault="00523B4E" w:rsidP="00ED5439">
      <w:pPr>
        <w:pStyle w:val="Bezproreda"/>
        <w:jc w:val="both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ED5439" w14:paraId="3CA913A5" w14:textId="77777777" w:rsidTr="002A31F8">
        <w:trPr>
          <w:trHeight w:val="228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EC19DD" w14:textId="77777777" w:rsidR="00ED5439" w:rsidRDefault="00ED543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6. DEMOGRAFSKA REVITALIZACIJA I BOLJI POLOŽAJ OBITELJI</w:t>
            </w:r>
          </w:p>
        </w:tc>
      </w:tr>
      <w:tr w:rsidR="00ED5439" w14:paraId="2A0E777D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36B0C" w14:textId="77777777" w:rsidR="00ED5439" w:rsidRDefault="00ED543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5.2.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kvalitete života mladih obitelji</w:t>
            </w:r>
          </w:p>
        </w:tc>
      </w:tr>
      <w:tr w:rsidR="00ED5439" w14:paraId="1F4916EE" w14:textId="77777777" w:rsidTr="002A31F8">
        <w:trPr>
          <w:trHeight w:val="72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ABEDF" w14:textId="77777777" w:rsidR="00ED5439" w:rsidRDefault="00ED543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 kvalitete života mladi obitelji poticat će se kroz aktivnosti usmjerene na razvoj poticajnog okruženja  što uključuje provedbu projekta Grad-prijatelj djece, izgradnju i uređenje dječjih igrališta te stvaranje dodatnih sadržaja organizacijom manifestacija u kulturi, sportu i zabavi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6B301345" w14:textId="77777777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7CAD70C5" w14:textId="021A7A04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  <w:r w:rsidRPr="00ED5439">
        <w:rPr>
          <w:rFonts w:asciiTheme="minorHAnsi" w:hAnsiTheme="minorHAnsi" w:cstheme="minorHAnsi"/>
          <w:b/>
          <w:bCs/>
          <w:u w:val="single"/>
        </w:rPr>
        <w:t>Aktivnost A210605 Održavanje dječjih igrališta</w:t>
      </w:r>
      <w:r w:rsidRPr="00ED5439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6.500</w:t>
      </w:r>
      <w:r w:rsidRPr="00ED5439">
        <w:rPr>
          <w:rFonts w:asciiTheme="minorHAnsi" w:hAnsiTheme="minorHAnsi" w:cstheme="minorHAnsi"/>
        </w:rPr>
        <w:t>,00 EUR.</w:t>
      </w:r>
      <w:r w:rsidRPr="00ED54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Povećanje planiranih rashoda sukladno trenutnom izvršenju.</w:t>
      </w:r>
    </w:p>
    <w:p w14:paraId="216CAB46" w14:textId="77777777" w:rsidR="00ED5439" w:rsidRDefault="00ED5439" w:rsidP="00ED5439">
      <w:pPr>
        <w:pStyle w:val="Bezproreda"/>
        <w:jc w:val="both"/>
        <w:rPr>
          <w:rFonts w:asciiTheme="minorHAnsi" w:hAnsiTheme="minorHAnsi" w:cstheme="minorHAnsi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ED5439" w14:paraId="73D0C16A" w14:textId="77777777" w:rsidTr="002A31F8">
        <w:trPr>
          <w:trHeight w:val="20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7B64A5" w14:textId="77777777" w:rsidR="00ED5439" w:rsidRDefault="00ED543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ED5439" w14:paraId="495D6909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8F78B" w14:textId="77777777" w:rsidR="00ED5439" w:rsidRDefault="00ED543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energetske infrastrukture</w:t>
            </w:r>
          </w:p>
        </w:tc>
      </w:tr>
      <w:tr w:rsidR="00ED5439" w14:paraId="730117D5" w14:textId="77777777" w:rsidTr="002A31F8">
        <w:trPr>
          <w:trHeight w:val="516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35A6F" w14:textId="77777777" w:rsidR="00ED5439" w:rsidRDefault="00ED543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Na području Grada Oroslavja modernizirat će se javna rasvjeta zamjenom javnih rasvjetnih tijela energetski učinkovitima s ciljem zaštite okoliša odnosno smanjenja svjetlosnog onečišćenja te štednje energije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71A664F1" w14:textId="77777777" w:rsidR="00ED5439" w:rsidRPr="00B143EC" w:rsidRDefault="00ED5439" w:rsidP="00ED5439">
      <w:pPr>
        <w:pStyle w:val="Bezproreda"/>
        <w:jc w:val="both"/>
        <w:rPr>
          <w:rFonts w:asciiTheme="minorHAnsi" w:hAnsiTheme="minorHAnsi" w:cstheme="minorHAnsi"/>
        </w:rPr>
      </w:pPr>
    </w:p>
    <w:p w14:paraId="18594C17" w14:textId="35FD5498" w:rsidR="005C6614" w:rsidRPr="00ED5439" w:rsidRDefault="00ED5439" w:rsidP="00523B4E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ED543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Aktivnost A210606 Održavanje javne rasvjete</w:t>
      </w:r>
      <w:r w:rsidRPr="00ED5439">
        <w:rPr>
          <w:rFonts w:asciiTheme="minorHAnsi" w:eastAsia="Times New Roman" w:hAnsiTheme="minorHAnsi" w:cstheme="minorHAnsi"/>
          <w:color w:val="000000"/>
          <w:lang w:eastAsia="hr-HR"/>
        </w:rPr>
        <w:t xml:space="preserve">  planirana su sredstva u iznosu od 19.000,00 EUR. Odnosi se na redovito održavanje (materijal i usluga) te nabavu led rasvjete.</w:t>
      </w:r>
      <w:r w:rsidR="00523B4E">
        <w:rPr>
          <w:rFonts w:asciiTheme="minorHAnsi" w:eastAsia="Times New Roman" w:hAnsiTheme="minorHAnsi" w:cstheme="minorHAnsi"/>
          <w:color w:val="000000"/>
          <w:lang w:eastAsia="hr-HR"/>
        </w:rPr>
        <w:t xml:space="preserve"> Promjena samo u ekonomskoj klasifikaciji, smanjenje rashoda za nabavu nefinancijske imovine uz istodobno povećanje materijalnih rashoda. </w:t>
      </w:r>
    </w:p>
    <w:p w14:paraId="14595EB6" w14:textId="77777777" w:rsidR="005C6614" w:rsidRDefault="005C6614" w:rsidP="00B87962">
      <w:pPr>
        <w:pStyle w:val="Bezproreda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4C06613E" w14:textId="4D34EBA3" w:rsidR="00B87962" w:rsidRPr="00B143EC" w:rsidRDefault="00962D76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B143EC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B143EC">
        <w:rPr>
          <w:rFonts w:asciiTheme="minorHAnsi" w:hAnsiTheme="minorHAnsi" w:cstheme="minorHAnsi"/>
          <w:b/>
          <w:highlight w:val="yellow"/>
          <w:u w:val="single"/>
        </w:rPr>
        <w:t>07 PROGRAM: IZGRADNJA OBJEKATA I UREĐAJA KOMUNALNE INFRASTRUKTURE</w:t>
      </w:r>
    </w:p>
    <w:p w14:paraId="2BCD55E6" w14:textId="2FB2D67C" w:rsidR="00B87962" w:rsidRPr="00B143EC" w:rsidRDefault="00B87962" w:rsidP="00B87962">
      <w:pPr>
        <w:pStyle w:val="Bezproreda"/>
        <w:rPr>
          <w:rFonts w:asciiTheme="minorHAnsi" w:hAnsiTheme="minorHAnsi" w:cstheme="minorHAnsi"/>
        </w:rPr>
      </w:pPr>
      <w:r w:rsidRPr="00B143EC">
        <w:rPr>
          <w:rFonts w:asciiTheme="minorHAnsi" w:hAnsiTheme="minorHAnsi" w:cstheme="minorHAnsi"/>
        </w:rPr>
        <w:t xml:space="preserve">Planirana sredstva: </w:t>
      </w:r>
      <w:r w:rsidR="00B143EC">
        <w:rPr>
          <w:rFonts w:asciiTheme="minorHAnsi" w:hAnsiTheme="minorHAnsi" w:cstheme="minorHAnsi"/>
        </w:rPr>
        <w:t>1.</w:t>
      </w:r>
      <w:r w:rsidR="00523B4E">
        <w:rPr>
          <w:rFonts w:asciiTheme="minorHAnsi" w:hAnsiTheme="minorHAnsi" w:cstheme="minorHAnsi"/>
        </w:rPr>
        <w:t>182.550</w:t>
      </w:r>
      <w:r w:rsidRPr="00B143EC">
        <w:rPr>
          <w:rFonts w:asciiTheme="minorHAnsi" w:hAnsiTheme="minorHAnsi" w:cstheme="minorHAnsi"/>
        </w:rPr>
        <w:t>,00 EUR</w:t>
      </w:r>
      <w:r w:rsidR="00B143EC">
        <w:rPr>
          <w:rFonts w:asciiTheme="minorHAnsi" w:hAnsiTheme="minorHAnsi" w:cstheme="minorHAnsi"/>
        </w:rPr>
        <w:t xml:space="preserve">, smanjenje za </w:t>
      </w:r>
      <w:r w:rsidR="00523B4E">
        <w:rPr>
          <w:rFonts w:asciiTheme="minorHAnsi" w:hAnsiTheme="minorHAnsi" w:cstheme="minorHAnsi"/>
        </w:rPr>
        <w:t>5,83</w:t>
      </w:r>
      <w:r w:rsidR="00B143EC">
        <w:rPr>
          <w:rFonts w:asciiTheme="minorHAnsi" w:hAnsiTheme="minorHAnsi" w:cstheme="minorHAnsi"/>
        </w:rPr>
        <w:t>%</w:t>
      </w:r>
    </w:p>
    <w:p w14:paraId="7F65323E" w14:textId="77777777" w:rsidR="00B87962" w:rsidRDefault="00B87962" w:rsidP="00B87962">
      <w:pPr>
        <w:pStyle w:val="Bezproreda"/>
        <w:rPr>
          <w:szCs w:val="16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7E9AC237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484BDB65" w14:textId="77777777" w:rsidTr="00A11C92">
              <w:trPr>
                <w:trHeight w:val="240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8455E9F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10. ODRŽIVA MOBILNOST</w:t>
                  </w:r>
                </w:p>
              </w:tc>
            </w:tr>
            <w:tr w:rsidR="00B87962" w14:paraId="4317676B" w14:textId="77777777" w:rsidTr="00A11C92">
              <w:trPr>
                <w:trHeight w:val="204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12C7F2B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Unaprjeđenje prometnog sustava i sigurnosti u prometu</w:t>
                  </w:r>
                </w:p>
              </w:tc>
            </w:tr>
            <w:tr w:rsidR="00B87962" w14:paraId="09F683CE" w14:textId="77777777" w:rsidTr="00A11C92">
              <w:trPr>
                <w:trHeight w:val="936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3E742B1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Povoljna prometna povezanost Grada Oroslavja doprinosi gospodarskom razvoju i omogućava veliki turistički potencijal.  Daljnjim održavanjem nerazvrstanih cesta, uređenjem autobusnih stajališta, izgradnjom i uređenjem parkirališta te izgradnjom nogostupa unaprijedit će se održivost prometnog sustava i doprinijeti očuvanju okoliša, sigurnosti u prometu i kvaliteti života svih stanovnika.</w:t>
                  </w:r>
                </w:p>
              </w:tc>
            </w:tr>
          </w:tbl>
          <w:p w14:paraId="512B20EB" w14:textId="77777777" w:rsidR="00B87962" w:rsidRDefault="00B87962" w:rsidP="00A11C92">
            <w:pPr>
              <w:pStyle w:val="Bezproreda"/>
            </w:pPr>
          </w:p>
        </w:tc>
      </w:tr>
    </w:tbl>
    <w:p w14:paraId="1219B8EF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D87386" w14:textId="03C239AB" w:rsidR="00B87962" w:rsidRPr="00B143EC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B143EC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B143EC">
        <w:rPr>
          <w:rFonts w:asciiTheme="minorHAnsi" w:hAnsiTheme="minorHAnsi" w:cstheme="minorHAnsi"/>
          <w:b/>
          <w:bCs/>
          <w:u w:val="single"/>
        </w:rPr>
        <w:t>2107</w:t>
      </w:r>
      <w:r w:rsidRPr="00B143EC">
        <w:rPr>
          <w:rFonts w:asciiTheme="minorHAnsi" w:hAnsiTheme="minorHAnsi" w:cstheme="minorHAnsi"/>
          <w:b/>
          <w:bCs/>
          <w:u w:val="single"/>
        </w:rPr>
        <w:t xml:space="preserve">01 </w:t>
      </w:r>
      <w:r w:rsidRPr="00B143EC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Izgradnja nogostupa</w:t>
      </w:r>
      <w:r w:rsidRPr="00B143EC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 - </w:t>
      </w:r>
      <w:r w:rsidRPr="00B143EC">
        <w:rPr>
          <w:rFonts w:asciiTheme="minorHAnsi" w:hAnsiTheme="minorHAnsi" w:cstheme="minorHAnsi"/>
        </w:rPr>
        <w:t xml:space="preserve">planirana su sredstva u iznosu od </w:t>
      </w:r>
      <w:r w:rsidR="00B143EC" w:rsidRPr="00B143EC">
        <w:rPr>
          <w:rFonts w:asciiTheme="minorHAnsi" w:hAnsiTheme="minorHAnsi" w:cstheme="minorHAnsi"/>
        </w:rPr>
        <w:t>4</w:t>
      </w:r>
      <w:r w:rsidR="00523B4E">
        <w:rPr>
          <w:rFonts w:asciiTheme="minorHAnsi" w:hAnsiTheme="minorHAnsi" w:cstheme="minorHAnsi"/>
        </w:rPr>
        <w:t>15</w:t>
      </w:r>
      <w:r w:rsidRPr="00B143EC">
        <w:rPr>
          <w:rFonts w:asciiTheme="minorHAnsi" w:hAnsiTheme="minorHAnsi" w:cstheme="minorHAnsi"/>
        </w:rPr>
        <w:t xml:space="preserve">.000,00 EUR. </w:t>
      </w:r>
      <w:r w:rsidR="00ED2EA3">
        <w:rPr>
          <w:rFonts w:asciiTheme="minorHAnsi" w:hAnsiTheme="minorHAnsi" w:cstheme="minorHAnsi"/>
        </w:rPr>
        <w:t xml:space="preserve">Promjena izvora financiranja. </w:t>
      </w:r>
      <w:r w:rsidR="00523B4E">
        <w:rPr>
          <w:rFonts w:asciiTheme="minorHAnsi" w:hAnsiTheme="minorHAnsi" w:cstheme="minorHAnsi"/>
        </w:rPr>
        <w:t>Smanjenje planiranih rashoda iz općih prihoda i primitaka</w:t>
      </w:r>
      <w:r w:rsidR="00ED2EA3">
        <w:rPr>
          <w:rFonts w:asciiTheme="minorHAnsi" w:hAnsiTheme="minorHAnsi" w:cstheme="minorHAnsi"/>
        </w:rPr>
        <w:t>,</w:t>
      </w:r>
      <w:r w:rsidR="00523B4E">
        <w:rPr>
          <w:rFonts w:asciiTheme="minorHAnsi" w:hAnsiTheme="minorHAnsi" w:cstheme="minorHAnsi"/>
        </w:rPr>
        <w:t xml:space="preserve"> a povećanje iz komunalne naknade. </w:t>
      </w:r>
    </w:p>
    <w:p w14:paraId="2DD4DF8E" w14:textId="77777777" w:rsidR="00B87962" w:rsidRPr="00B143EC" w:rsidRDefault="00B87962" w:rsidP="00352F58">
      <w:pPr>
        <w:pStyle w:val="Bezproreda"/>
        <w:jc w:val="both"/>
        <w:rPr>
          <w:rFonts w:asciiTheme="minorHAnsi" w:hAnsiTheme="minorHAnsi" w:cstheme="minorHAnsi"/>
          <w:u w:val="single"/>
        </w:rPr>
      </w:pPr>
    </w:p>
    <w:p w14:paraId="5A91186F" w14:textId="64C3D67F" w:rsidR="00B87962" w:rsidRPr="00B143EC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B143EC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B143EC">
        <w:rPr>
          <w:rFonts w:asciiTheme="minorHAnsi" w:hAnsiTheme="minorHAnsi" w:cstheme="minorHAnsi"/>
          <w:b/>
          <w:bCs/>
          <w:u w:val="single"/>
        </w:rPr>
        <w:t>2107</w:t>
      </w:r>
      <w:r w:rsidRPr="00B143EC">
        <w:rPr>
          <w:rFonts w:asciiTheme="minorHAnsi" w:hAnsiTheme="minorHAnsi" w:cstheme="minorHAnsi"/>
          <w:b/>
          <w:bCs/>
          <w:u w:val="single"/>
        </w:rPr>
        <w:t xml:space="preserve">02 Rekonstrukcija i </w:t>
      </w:r>
      <w:r w:rsidRPr="00B143EC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asfaltiranje cesta u naseljima i radnoj zoni</w:t>
      </w:r>
      <w:r w:rsidRPr="00B143EC">
        <w:rPr>
          <w:rFonts w:asciiTheme="minorHAnsi" w:eastAsia="Times New Roman" w:hAnsiTheme="minorHAnsi" w:cstheme="minorHAnsi"/>
          <w:color w:val="000000"/>
          <w:lang w:eastAsia="hr-HR"/>
        </w:rPr>
        <w:t xml:space="preserve"> – </w:t>
      </w:r>
      <w:r w:rsidRPr="00B143EC">
        <w:rPr>
          <w:rFonts w:asciiTheme="minorHAnsi" w:hAnsiTheme="minorHAnsi" w:cstheme="minorHAnsi"/>
        </w:rPr>
        <w:t xml:space="preserve">planirana su sredstva u iznosu od </w:t>
      </w:r>
      <w:r w:rsidR="00ED2EA3">
        <w:rPr>
          <w:rFonts w:asciiTheme="minorHAnsi" w:hAnsiTheme="minorHAnsi" w:cstheme="minorHAnsi"/>
        </w:rPr>
        <w:t>298</w:t>
      </w:r>
      <w:r w:rsidRPr="00B143EC">
        <w:rPr>
          <w:rFonts w:asciiTheme="minorHAnsi" w:hAnsiTheme="minorHAnsi" w:cstheme="minorHAnsi"/>
        </w:rPr>
        <w:t xml:space="preserve">.000,00 EUR. </w:t>
      </w:r>
      <w:r w:rsidR="00ED2EA3">
        <w:rPr>
          <w:rFonts w:asciiTheme="minorHAnsi" w:hAnsiTheme="minorHAnsi" w:cstheme="minorHAnsi"/>
        </w:rPr>
        <w:t>Promjena izvora financiranja. Smanjenje planiranih rashoda iz općih prihoda i primitaka, a povećanje iz komunalne naknade.</w:t>
      </w:r>
    </w:p>
    <w:p w14:paraId="7BA6E8E2" w14:textId="77777777" w:rsidR="00B87962" w:rsidRDefault="00B87962" w:rsidP="00352F58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7D302022" w14:textId="592FA674" w:rsidR="003D72DD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3D72DD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3D72DD">
        <w:rPr>
          <w:rFonts w:asciiTheme="minorHAnsi" w:hAnsiTheme="minorHAnsi" w:cstheme="minorHAnsi"/>
          <w:b/>
          <w:bCs/>
          <w:u w:val="single"/>
        </w:rPr>
        <w:t>2107</w:t>
      </w:r>
      <w:r w:rsidRPr="003D72DD">
        <w:rPr>
          <w:rFonts w:asciiTheme="minorHAnsi" w:hAnsiTheme="minorHAnsi" w:cstheme="minorHAnsi"/>
          <w:b/>
          <w:bCs/>
          <w:u w:val="single"/>
        </w:rPr>
        <w:t xml:space="preserve">21 </w:t>
      </w:r>
      <w:r w:rsidRPr="003D72D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 xml:space="preserve">Sanacija klizišta - </w:t>
      </w:r>
      <w:r w:rsidRPr="003D72DD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3D72DD">
        <w:rPr>
          <w:rFonts w:asciiTheme="minorHAnsi" w:hAnsiTheme="minorHAnsi" w:cstheme="minorHAnsi"/>
        </w:rPr>
        <w:t xml:space="preserve">planirana su sredstva u iznosu od </w:t>
      </w:r>
      <w:r w:rsidR="00ED2EA3">
        <w:rPr>
          <w:rFonts w:asciiTheme="minorHAnsi" w:hAnsiTheme="minorHAnsi" w:cstheme="minorHAnsi"/>
        </w:rPr>
        <w:t>31</w:t>
      </w:r>
      <w:r w:rsidRPr="003D72DD">
        <w:rPr>
          <w:rFonts w:asciiTheme="minorHAnsi" w:hAnsiTheme="minorHAnsi" w:cstheme="minorHAnsi"/>
        </w:rPr>
        <w:t>.000,00 EUR</w:t>
      </w:r>
      <w:r w:rsidR="003D72DD" w:rsidRPr="003D72DD">
        <w:rPr>
          <w:rFonts w:asciiTheme="minorHAnsi" w:hAnsiTheme="minorHAnsi" w:cstheme="minorHAnsi"/>
        </w:rPr>
        <w:t xml:space="preserve">. </w:t>
      </w:r>
      <w:r w:rsidR="00ED2EA3">
        <w:rPr>
          <w:rFonts w:asciiTheme="minorHAnsi" w:hAnsiTheme="minorHAnsi" w:cstheme="minorHAnsi"/>
        </w:rPr>
        <w:t xml:space="preserve">Smanjenje plana obzirom da se u ovoj godini neće uspjeti realizirati projekt sanacije. </w:t>
      </w:r>
      <w:r w:rsidR="003D72DD">
        <w:rPr>
          <w:rFonts w:asciiTheme="minorHAnsi" w:hAnsiTheme="minorHAnsi" w:cstheme="minorHAnsi"/>
        </w:rPr>
        <w:t xml:space="preserve"> </w:t>
      </w:r>
    </w:p>
    <w:p w14:paraId="2A463C02" w14:textId="77777777" w:rsidR="00312C85" w:rsidRPr="003D72DD" w:rsidRDefault="00312C85" w:rsidP="00B87962">
      <w:pPr>
        <w:pStyle w:val="Bezproreda"/>
        <w:rPr>
          <w:rFonts w:asciiTheme="minorHAnsi" w:hAnsiTheme="minorHAnsi" w:cstheme="minorHAnsi"/>
        </w:rPr>
      </w:pPr>
    </w:p>
    <w:p w14:paraId="53C9B9BA" w14:textId="77777777" w:rsidR="00B87962" w:rsidRDefault="00B87962" w:rsidP="00B87962">
      <w:pPr>
        <w:pStyle w:val="Bezproreda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19D25063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40F373B9" w14:textId="77777777" w:rsidTr="00A11C92">
              <w:trPr>
                <w:trHeight w:val="228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E6E531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1. KONKURENTNO I INOVATIVNO GOSPODARSTVO</w:t>
                  </w:r>
                </w:p>
              </w:tc>
            </w:tr>
            <w:tr w:rsidR="00B87962" w14:paraId="07D54296" w14:textId="77777777" w:rsidTr="00A11C92">
              <w:trPr>
                <w:trHeight w:val="25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AB61D6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Održiv i uravnotežen gospodarski razvoj</w:t>
                  </w:r>
                </w:p>
              </w:tc>
            </w:tr>
            <w:tr w:rsidR="00B87962" w14:paraId="04C3F2ED" w14:textId="77777777" w:rsidTr="00A11C92">
              <w:trPr>
                <w:trHeight w:val="468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B6820ED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Gospodarski razvoj Grada Oroslavja poticat će se provedbom aktivnosti kojima se stvaraju prilike za poduzetnike, a osobito kroz unaprjeđenje poduzetničke infrastrukture i izgradnjom radne zone.</w:t>
                  </w:r>
                </w:p>
              </w:tc>
            </w:tr>
          </w:tbl>
          <w:p w14:paraId="6C4B24DE" w14:textId="77777777" w:rsidR="00B87962" w:rsidRDefault="00B87962" w:rsidP="00A11C92">
            <w:pPr>
              <w:pStyle w:val="Bezproreda"/>
            </w:pPr>
          </w:p>
        </w:tc>
      </w:tr>
    </w:tbl>
    <w:p w14:paraId="3462A3A2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2C4422" w14:textId="5415C7C5" w:rsidR="00B87962" w:rsidRPr="006D6498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6D6498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6D6498">
        <w:rPr>
          <w:rFonts w:asciiTheme="minorHAnsi" w:hAnsiTheme="minorHAnsi" w:cstheme="minorHAnsi"/>
          <w:b/>
          <w:bCs/>
          <w:u w:val="single"/>
        </w:rPr>
        <w:t>2107</w:t>
      </w:r>
      <w:r w:rsidRPr="006D6498">
        <w:rPr>
          <w:rFonts w:asciiTheme="minorHAnsi" w:hAnsiTheme="minorHAnsi" w:cstheme="minorHAnsi"/>
          <w:b/>
          <w:bCs/>
          <w:u w:val="single"/>
        </w:rPr>
        <w:t xml:space="preserve">06 </w:t>
      </w:r>
      <w:r w:rsidRPr="006D6498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Izgradnja radne zone</w:t>
      </w:r>
      <w:r w:rsidRPr="006D6498">
        <w:rPr>
          <w:rFonts w:asciiTheme="minorHAnsi" w:eastAsia="Times New Roman" w:hAnsiTheme="minorHAnsi" w:cstheme="minorHAnsi"/>
          <w:color w:val="000000"/>
          <w:u w:val="single"/>
          <w:lang w:eastAsia="hr-HR"/>
        </w:rPr>
        <w:t xml:space="preserve"> – </w:t>
      </w:r>
      <w:r w:rsidRPr="006D6498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komunalna infrastruktura</w:t>
      </w:r>
      <w:r w:rsidRPr="006D6498">
        <w:rPr>
          <w:rFonts w:asciiTheme="minorHAnsi" w:hAnsiTheme="minorHAnsi" w:cstheme="minorHAnsi"/>
        </w:rPr>
        <w:t xml:space="preserve"> - planirana su sredstva u iznosu od </w:t>
      </w:r>
      <w:r w:rsidR="00ED2EA3">
        <w:rPr>
          <w:rFonts w:asciiTheme="minorHAnsi" w:hAnsiTheme="minorHAnsi" w:cstheme="minorHAnsi"/>
        </w:rPr>
        <w:t>9</w:t>
      </w:r>
      <w:r w:rsidRPr="006D6498">
        <w:rPr>
          <w:rFonts w:asciiTheme="minorHAnsi" w:hAnsiTheme="minorHAnsi" w:cstheme="minorHAnsi"/>
        </w:rPr>
        <w:t>.000,00 EUR</w:t>
      </w:r>
      <w:r w:rsidR="006D6498">
        <w:rPr>
          <w:rFonts w:asciiTheme="minorHAnsi" w:hAnsiTheme="minorHAnsi" w:cstheme="minorHAnsi"/>
        </w:rPr>
        <w:t xml:space="preserve">. </w:t>
      </w:r>
      <w:r w:rsidR="00ED2EA3">
        <w:rPr>
          <w:rFonts w:asciiTheme="minorHAnsi" w:hAnsiTheme="minorHAnsi" w:cstheme="minorHAnsi"/>
        </w:rPr>
        <w:t xml:space="preserve">Promjena u izvoru financiranja, smanjenje planiranih rashoda iz općih prihoda i primitaka i povećanje iz komunalnog doprinosa. </w:t>
      </w:r>
      <w:r w:rsidR="00F97E4D">
        <w:rPr>
          <w:rFonts w:asciiTheme="minorHAnsi" w:hAnsiTheme="minorHAnsi" w:cstheme="minorHAnsi"/>
        </w:rPr>
        <w:t xml:space="preserve">   </w:t>
      </w:r>
    </w:p>
    <w:p w14:paraId="083EB4BB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p w14:paraId="0486A8EF" w14:textId="77777777" w:rsidR="00312C85" w:rsidRDefault="00312C85" w:rsidP="00B87962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ED2EA3" w14:paraId="4DF1F174" w14:textId="77777777" w:rsidTr="002A31F8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26DFA" w14:textId="77777777" w:rsidR="00ED2EA3" w:rsidRDefault="00ED2EA3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ED2EA3" w14:paraId="10FBAC11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8BCB1" w14:textId="77777777" w:rsidR="00ED2EA3" w:rsidRDefault="00ED2EA3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7.5.Unaprjeđenje sustava vodoopskrbe i odvodnje</w:t>
            </w:r>
          </w:p>
        </w:tc>
      </w:tr>
      <w:tr w:rsidR="00ED2EA3" w14:paraId="2E1ADF40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04D2E2" w14:textId="77777777" w:rsidR="00ED2EA3" w:rsidRDefault="00ED2EA3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Mjera unaprjeđenja sustava vodoopskrbe i odvodnje podrazumijeva </w:t>
            </w:r>
          </w:p>
        </w:tc>
      </w:tr>
      <w:tr w:rsidR="00ED2EA3" w14:paraId="2FED7CB9" w14:textId="77777777" w:rsidTr="002A31F8">
        <w:trPr>
          <w:trHeight w:val="19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F36819" w14:textId="77777777" w:rsidR="00ED2EA3" w:rsidRDefault="00ED2EA3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Kvalitetno i održivo upravljanje te izgradnju objekata i uređaja vodoopskrbe.</w:t>
            </w:r>
          </w:p>
        </w:tc>
      </w:tr>
    </w:tbl>
    <w:p w14:paraId="0D0E39CC" w14:textId="77777777" w:rsidR="00ED2EA3" w:rsidRDefault="00ED2EA3" w:rsidP="00B87962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2D8FBBB5" w14:textId="77777777" w:rsidR="00ED2EA3" w:rsidRDefault="00ED2EA3" w:rsidP="00B87962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4F3D2441" w14:textId="77777777" w:rsidR="00ED2EA3" w:rsidRDefault="00ED2EA3" w:rsidP="00B87962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7F3D55B3" w14:textId="7E6F6868" w:rsidR="00312C85" w:rsidRPr="00ED2EA3" w:rsidRDefault="00ED2EA3" w:rsidP="00352F58">
      <w:pPr>
        <w:pStyle w:val="Bezproreda"/>
        <w:jc w:val="both"/>
        <w:rPr>
          <w:rFonts w:asciiTheme="minorHAnsi" w:hAnsiTheme="minorHAnsi" w:cstheme="minorHAnsi"/>
        </w:rPr>
      </w:pPr>
      <w:r w:rsidRPr="00ED2EA3">
        <w:rPr>
          <w:rFonts w:asciiTheme="minorHAnsi" w:hAnsiTheme="minorHAnsi" w:cstheme="minorHAnsi"/>
          <w:b/>
          <w:bCs/>
          <w:u w:val="single"/>
        </w:rPr>
        <w:t>Projekt K210703 Izgradnja objekata oborinske odvodnje</w:t>
      </w:r>
      <w:r w:rsidRPr="00ED2EA3">
        <w:rPr>
          <w:rFonts w:asciiTheme="minorHAnsi" w:hAnsiTheme="minorHAnsi" w:cstheme="minorHAnsi"/>
        </w:rPr>
        <w:t xml:space="preserve">  planirana su sredstva u iznosu od </w:t>
      </w:r>
      <w:r>
        <w:rPr>
          <w:rFonts w:asciiTheme="minorHAnsi" w:hAnsiTheme="minorHAnsi" w:cstheme="minorHAnsi"/>
        </w:rPr>
        <w:t>4.750</w:t>
      </w:r>
      <w:r w:rsidRPr="00ED2EA3">
        <w:rPr>
          <w:rFonts w:asciiTheme="minorHAnsi" w:hAnsiTheme="minorHAnsi" w:cstheme="minorHAnsi"/>
        </w:rPr>
        <w:t xml:space="preserve">,00 EUR, za </w:t>
      </w:r>
      <w:r>
        <w:rPr>
          <w:rFonts w:asciiTheme="minorHAnsi" w:hAnsiTheme="minorHAnsi" w:cstheme="minorHAnsi"/>
        </w:rPr>
        <w:t xml:space="preserve">izradu odvodnje u Grabušićevoj i Kraljićevoj ulici.  </w:t>
      </w:r>
    </w:p>
    <w:p w14:paraId="0B5582E0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5F03196D" w14:textId="77777777" w:rsidTr="00A11C92">
        <w:trPr>
          <w:trHeight w:val="228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A8451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6. DEMOGRAFSKA REVITALIZACIJA I BOLJI POLOŽAJ OBITELJI</w:t>
            </w:r>
          </w:p>
        </w:tc>
      </w:tr>
      <w:tr w:rsidR="00B87962" w14:paraId="546CE4A9" w14:textId="77777777" w:rsidTr="00A11C92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34A0F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5.2.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kvalitete života mladih obitelji</w:t>
            </w:r>
          </w:p>
        </w:tc>
      </w:tr>
      <w:tr w:rsidR="00B87962" w14:paraId="6C1090FE" w14:textId="77777777" w:rsidTr="00A11C92">
        <w:trPr>
          <w:trHeight w:val="72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CFE9C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 kvalitete života mladi obitelji poticat će se kroz aktivnosti usmjerene na razvoj poticajnog okruženja  što uključuje provedbu projekta Grad-prijatelj djece, izgradnju i uređenje dječjih igrališta te stvaranje dodatnih sadržaja organizacijom manifestacija u kulturi, sportu i zabavi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529756E2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2ED0AA0" w14:textId="58490E85" w:rsidR="00B87962" w:rsidRPr="00F97E4D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F97E4D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F97E4D">
        <w:rPr>
          <w:rFonts w:asciiTheme="minorHAnsi" w:hAnsiTheme="minorHAnsi" w:cstheme="minorHAnsi"/>
          <w:b/>
          <w:bCs/>
          <w:u w:val="single"/>
        </w:rPr>
        <w:t>2107</w:t>
      </w:r>
      <w:r w:rsidRPr="00F97E4D">
        <w:rPr>
          <w:rFonts w:asciiTheme="minorHAnsi" w:hAnsiTheme="minorHAnsi" w:cstheme="minorHAnsi"/>
          <w:b/>
          <w:bCs/>
          <w:u w:val="single"/>
        </w:rPr>
        <w:t xml:space="preserve">04 </w:t>
      </w:r>
      <w:r w:rsidRPr="00F97E4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Uređenje dječjih</w:t>
      </w:r>
      <w:r w:rsidRPr="00F97E4D">
        <w:rPr>
          <w:rFonts w:asciiTheme="minorHAnsi" w:eastAsia="Times New Roman" w:hAnsiTheme="minorHAnsi" w:cstheme="minorHAnsi"/>
          <w:color w:val="000000"/>
          <w:u w:val="single"/>
          <w:lang w:eastAsia="hr-HR"/>
        </w:rPr>
        <w:t xml:space="preserve"> </w:t>
      </w:r>
      <w:r w:rsidRPr="00F97E4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igrališta</w:t>
      </w:r>
      <w:r w:rsidRPr="00F97E4D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F97E4D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F97E4D">
        <w:rPr>
          <w:rFonts w:asciiTheme="minorHAnsi" w:hAnsiTheme="minorHAnsi" w:cstheme="minorHAnsi"/>
        </w:rPr>
        <w:t xml:space="preserve">planirana su sredstva u iznosu od </w:t>
      </w:r>
      <w:r w:rsidR="00ED2EA3">
        <w:rPr>
          <w:rFonts w:asciiTheme="minorHAnsi" w:hAnsiTheme="minorHAnsi" w:cstheme="minorHAnsi"/>
        </w:rPr>
        <w:t>56</w:t>
      </w:r>
      <w:r w:rsidRPr="00F97E4D">
        <w:rPr>
          <w:rFonts w:asciiTheme="minorHAnsi" w:hAnsiTheme="minorHAnsi" w:cstheme="minorHAnsi"/>
        </w:rPr>
        <w:t>.000,00 EUR za nastavak uređenja dječjih igrališta</w:t>
      </w:r>
      <w:r w:rsidR="00454BD5" w:rsidRPr="00F97E4D">
        <w:rPr>
          <w:rFonts w:asciiTheme="minorHAnsi" w:hAnsiTheme="minorHAnsi" w:cstheme="minorHAnsi"/>
        </w:rPr>
        <w:t>.</w:t>
      </w:r>
      <w:r w:rsidR="00F97E4D" w:rsidRPr="00F97E4D">
        <w:rPr>
          <w:rFonts w:asciiTheme="minorHAnsi" w:hAnsiTheme="minorHAnsi" w:cstheme="minorHAnsi"/>
        </w:rPr>
        <w:t xml:space="preserve"> </w:t>
      </w:r>
      <w:r w:rsidR="00ED2EA3">
        <w:rPr>
          <w:rFonts w:asciiTheme="minorHAnsi" w:hAnsiTheme="minorHAnsi" w:cstheme="minorHAnsi"/>
        </w:rPr>
        <w:t xml:space="preserve">Smanjenje planiranih rashoda sukladno trenutnom izvršenju. </w:t>
      </w:r>
      <w:r w:rsidR="00F97E4D" w:rsidRPr="00F97E4D">
        <w:rPr>
          <w:rFonts w:asciiTheme="minorHAnsi" w:hAnsiTheme="minorHAnsi" w:cstheme="minorHAnsi"/>
        </w:rPr>
        <w:t xml:space="preserve"> </w:t>
      </w:r>
    </w:p>
    <w:p w14:paraId="2ABD4C88" w14:textId="77777777" w:rsidR="00B87962" w:rsidRDefault="00B87962" w:rsidP="00352F58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64DBC945" w14:textId="32DB5DED" w:rsidR="00B87962" w:rsidRDefault="00B87962" w:rsidP="00352F58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F97E4D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F97E4D">
        <w:rPr>
          <w:rFonts w:asciiTheme="minorHAnsi" w:hAnsiTheme="minorHAnsi" w:cstheme="minorHAnsi"/>
          <w:b/>
          <w:bCs/>
          <w:u w:val="single"/>
        </w:rPr>
        <w:t>2107</w:t>
      </w:r>
      <w:r w:rsidRPr="00F97E4D">
        <w:rPr>
          <w:rFonts w:asciiTheme="minorHAnsi" w:hAnsiTheme="minorHAnsi" w:cstheme="minorHAnsi"/>
          <w:b/>
          <w:bCs/>
          <w:u w:val="single"/>
        </w:rPr>
        <w:t xml:space="preserve">20 </w:t>
      </w:r>
      <w:r w:rsidRPr="00F97E4D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Izgradnja dječjeg igrališta - Mokrice</w:t>
      </w:r>
      <w:r w:rsidRPr="00F97E4D">
        <w:rPr>
          <w:rFonts w:asciiTheme="minorHAnsi" w:eastAsia="Times New Roman" w:hAnsiTheme="minorHAnsi" w:cstheme="minorHAnsi"/>
          <w:color w:val="000000"/>
          <w:lang w:eastAsia="hr-HR"/>
        </w:rPr>
        <w:t xml:space="preserve">  </w:t>
      </w:r>
      <w:r w:rsidRPr="00F97E4D">
        <w:rPr>
          <w:rFonts w:asciiTheme="minorHAnsi" w:hAnsiTheme="minorHAnsi" w:cstheme="minorHAnsi"/>
        </w:rPr>
        <w:t>planirana su sredstva u iznosu od 1</w:t>
      </w:r>
      <w:r w:rsidR="00ED2EA3">
        <w:rPr>
          <w:rFonts w:asciiTheme="minorHAnsi" w:hAnsiTheme="minorHAnsi" w:cstheme="minorHAnsi"/>
        </w:rPr>
        <w:t>9</w:t>
      </w:r>
      <w:r w:rsidRPr="00F97E4D">
        <w:rPr>
          <w:rFonts w:asciiTheme="minorHAnsi" w:hAnsiTheme="minorHAnsi" w:cstheme="minorHAnsi"/>
        </w:rPr>
        <w:t>0.000,00 EUR</w:t>
      </w:r>
      <w:r w:rsidR="00F97E4D">
        <w:rPr>
          <w:rFonts w:asciiTheme="minorHAnsi" w:hAnsiTheme="minorHAnsi" w:cstheme="minorHAnsi"/>
        </w:rPr>
        <w:t xml:space="preserve">. </w:t>
      </w:r>
      <w:r w:rsidR="00ED2EA3">
        <w:rPr>
          <w:rFonts w:asciiTheme="minorHAnsi" w:hAnsiTheme="minorHAnsi" w:cstheme="minorHAnsi"/>
        </w:rPr>
        <w:t>Povećanje</w:t>
      </w:r>
      <w:r w:rsidR="00F97E4D">
        <w:rPr>
          <w:rFonts w:asciiTheme="minorHAnsi" w:hAnsiTheme="minorHAnsi" w:cstheme="minorHAnsi"/>
        </w:rPr>
        <w:t xml:space="preserve"> plana </w:t>
      </w:r>
      <w:r w:rsidR="00ED2EA3">
        <w:rPr>
          <w:rFonts w:asciiTheme="minorHAnsi" w:hAnsiTheme="minorHAnsi" w:cstheme="minorHAnsi"/>
        </w:rPr>
        <w:t>sukladno izvršenju do kraja godine.</w:t>
      </w:r>
    </w:p>
    <w:p w14:paraId="44747158" w14:textId="77777777" w:rsidR="00E0201A" w:rsidRDefault="00E0201A" w:rsidP="00B87962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115F076A" w14:textId="77777777" w:rsidTr="00A11C92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6C34B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8. EKOLOŠKA I ENERGETSKA TRANZICIJA ZA KLIMATSKU NEUTRALNOST</w:t>
            </w:r>
          </w:p>
        </w:tc>
      </w:tr>
      <w:tr w:rsidR="00B87962" w14:paraId="38858931" w14:textId="77777777" w:rsidTr="00A11C92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C27F5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7.2. Učinkovito komunalno gospodarstvo</w:t>
            </w:r>
          </w:p>
        </w:tc>
      </w:tr>
      <w:tr w:rsidR="00B87962" w14:paraId="1EBBE362" w14:textId="77777777" w:rsidTr="00A11C92">
        <w:trPr>
          <w:trHeight w:val="528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CF690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Unaprjeđenjem sustava komunalnog gospodarstva osigurat će se kvalitetno i održivo upravljanje javnim gradskim  površinama i infrastrukturom javne namjene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14:paraId="05E81BED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4C54493D" w14:textId="22BC9829" w:rsidR="00ED2EA3" w:rsidRDefault="00ED2EA3" w:rsidP="00352F58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ED2EA3">
        <w:rPr>
          <w:rFonts w:asciiTheme="minorHAnsi" w:hAnsiTheme="minorHAnsi" w:cstheme="minorHAnsi"/>
          <w:b/>
          <w:bCs/>
          <w:u w:val="single"/>
        </w:rPr>
        <w:t xml:space="preserve">Projekt K210705 Uređenje groblja </w:t>
      </w:r>
      <w:r w:rsidRPr="00ED2EA3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5</w:t>
      </w:r>
      <w:r w:rsidRPr="00ED2EA3">
        <w:rPr>
          <w:rFonts w:asciiTheme="minorHAnsi" w:hAnsiTheme="minorHAnsi" w:cstheme="minorHAnsi"/>
        </w:rPr>
        <w:t>3.000,00 EUR za kupnju zemljišta za proširenje groblja i za uređenje te za nabavu stroja – iz vlastitih komunalnih sredstava.</w:t>
      </w:r>
      <w:r>
        <w:rPr>
          <w:rFonts w:asciiTheme="minorHAnsi" w:hAnsiTheme="minorHAnsi" w:cstheme="minorHAnsi"/>
        </w:rPr>
        <w:t xml:space="preserve"> Smanjenje planiranih rashoda za kupnju zemljišta za proširenje groblja obzirom da se isto neće provesti u 2025. godini. </w:t>
      </w:r>
    </w:p>
    <w:p w14:paraId="52FEBD9F" w14:textId="77777777" w:rsidR="00ED2EA3" w:rsidRDefault="00ED2EA3" w:rsidP="00352F58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34840334" w14:textId="7B120DFA" w:rsidR="00B87962" w:rsidRPr="00E65E71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E65E71">
        <w:rPr>
          <w:rFonts w:asciiTheme="minorHAnsi" w:hAnsiTheme="minorHAnsi" w:cstheme="minorHAnsi"/>
          <w:b/>
          <w:bCs/>
          <w:u w:val="single"/>
        </w:rPr>
        <w:t>Projekt K</w:t>
      </w:r>
      <w:r w:rsidR="00962D76" w:rsidRPr="00E65E71">
        <w:rPr>
          <w:rFonts w:asciiTheme="minorHAnsi" w:hAnsiTheme="minorHAnsi" w:cstheme="minorHAnsi"/>
          <w:b/>
          <w:bCs/>
          <w:u w:val="single"/>
        </w:rPr>
        <w:t>2107</w:t>
      </w:r>
      <w:r w:rsidRPr="00E65E71">
        <w:rPr>
          <w:rFonts w:asciiTheme="minorHAnsi" w:hAnsiTheme="minorHAnsi" w:cstheme="minorHAnsi"/>
          <w:b/>
          <w:bCs/>
          <w:u w:val="single"/>
        </w:rPr>
        <w:t xml:space="preserve">18 </w:t>
      </w:r>
      <w:r w:rsidRPr="00E65E71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Uređenje javnih parkirališta</w:t>
      </w:r>
      <w:r w:rsidRPr="00E65E71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E65E71">
        <w:rPr>
          <w:rFonts w:asciiTheme="minorHAnsi" w:eastAsia="Times New Roman" w:hAnsiTheme="minorHAnsi" w:cstheme="minorHAnsi"/>
          <w:color w:val="000000"/>
          <w:lang w:eastAsia="hr-HR"/>
        </w:rPr>
        <w:t>-</w:t>
      </w:r>
      <w:r w:rsidRPr="00E65E71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E65E71">
        <w:rPr>
          <w:rFonts w:asciiTheme="minorHAnsi" w:hAnsiTheme="minorHAnsi" w:cstheme="minorHAnsi"/>
        </w:rPr>
        <w:t xml:space="preserve">planirana su sredstva u iznosu od </w:t>
      </w:r>
      <w:r w:rsidR="00ED2EA3">
        <w:rPr>
          <w:rFonts w:asciiTheme="minorHAnsi" w:hAnsiTheme="minorHAnsi" w:cstheme="minorHAnsi"/>
        </w:rPr>
        <w:t>66</w:t>
      </w:r>
      <w:r w:rsidRPr="00E65E71">
        <w:rPr>
          <w:rFonts w:asciiTheme="minorHAnsi" w:hAnsiTheme="minorHAnsi" w:cstheme="minorHAnsi"/>
        </w:rPr>
        <w:t>.000,00 EUR</w:t>
      </w:r>
      <w:r w:rsidR="00E65E71">
        <w:rPr>
          <w:rFonts w:asciiTheme="minorHAnsi" w:hAnsiTheme="minorHAnsi" w:cstheme="minorHAnsi"/>
        </w:rPr>
        <w:t xml:space="preserve">. </w:t>
      </w:r>
      <w:r w:rsidR="00ED2EA3">
        <w:rPr>
          <w:rFonts w:asciiTheme="minorHAnsi" w:hAnsiTheme="minorHAnsi" w:cstheme="minorHAnsi"/>
        </w:rPr>
        <w:t xml:space="preserve">Smanjenje planiranih rashoda iz općih prihoda i primitaka obzirom da se u ovoj godini neće realizirati uređenje. </w:t>
      </w:r>
    </w:p>
    <w:p w14:paraId="585CF62E" w14:textId="77777777" w:rsidR="00B87962" w:rsidRDefault="00B87962" w:rsidP="00B87962">
      <w:pPr>
        <w:pStyle w:val="Bezproreda"/>
        <w:rPr>
          <w:b/>
          <w:sz w:val="20"/>
          <w:szCs w:val="20"/>
          <w:highlight w:val="yellow"/>
          <w:u w:val="single"/>
        </w:rPr>
      </w:pPr>
    </w:p>
    <w:p w14:paraId="7FC6C49A" w14:textId="77777777" w:rsidR="00454BD5" w:rsidRDefault="00454BD5" w:rsidP="00B87962">
      <w:pPr>
        <w:pStyle w:val="Bezproreda"/>
        <w:rPr>
          <w:b/>
          <w:sz w:val="20"/>
          <w:szCs w:val="20"/>
          <w:highlight w:val="yellow"/>
          <w:u w:val="single"/>
        </w:rPr>
      </w:pPr>
    </w:p>
    <w:p w14:paraId="015D1C2E" w14:textId="076428CD" w:rsidR="00B87962" w:rsidRPr="00E65E71" w:rsidRDefault="00B60AA9" w:rsidP="00B87962">
      <w:pPr>
        <w:pStyle w:val="Bezproreda"/>
        <w:rPr>
          <w:b/>
          <w:highlight w:val="yellow"/>
          <w:u w:val="single"/>
        </w:rPr>
      </w:pPr>
      <w:r w:rsidRPr="00E65E71">
        <w:rPr>
          <w:b/>
          <w:highlight w:val="yellow"/>
          <w:u w:val="single"/>
        </w:rPr>
        <w:t>21</w:t>
      </w:r>
      <w:r w:rsidR="00B87962" w:rsidRPr="00E65E71">
        <w:rPr>
          <w:b/>
          <w:highlight w:val="yellow"/>
          <w:u w:val="single"/>
        </w:rPr>
        <w:t>08 PROGRAM: PROGRAM JAVNIH POTREBA U ŠPORTU</w:t>
      </w:r>
    </w:p>
    <w:p w14:paraId="6C0EBF8A" w14:textId="7BB12134" w:rsidR="00B87962" w:rsidRPr="00E65E71" w:rsidRDefault="00B87962" w:rsidP="00B87962">
      <w:pPr>
        <w:pStyle w:val="Bezproreda"/>
      </w:pPr>
      <w:r w:rsidRPr="00E65E71">
        <w:t xml:space="preserve">Planirana sredstva: </w:t>
      </w:r>
      <w:r w:rsidR="00352F58">
        <w:t>351.400</w:t>
      </w:r>
      <w:r w:rsidRPr="00E65E71">
        <w:t>,00 EUR</w:t>
      </w:r>
      <w:r w:rsidR="00E65E71" w:rsidRPr="00E65E71">
        <w:t xml:space="preserve">, </w:t>
      </w:r>
      <w:r w:rsidR="00352F58">
        <w:t>smanjenje</w:t>
      </w:r>
      <w:r w:rsidR="00E65E71" w:rsidRPr="00E65E71">
        <w:t xml:space="preserve"> za </w:t>
      </w:r>
      <w:r w:rsidR="00352F58">
        <w:t>9,60</w:t>
      </w:r>
      <w:r w:rsidR="00E65E71" w:rsidRPr="00E65E71">
        <w:t xml:space="preserve"> %</w:t>
      </w:r>
    </w:p>
    <w:p w14:paraId="0CD6FF22" w14:textId="77777777" w:rsidR="00B87962" w:rsidRDefault="00B87962" w:rsidP="00B87962">
      <w:pPr>
        <w:pStyle w:val="Bezproreda"/>
        <w:rPr>
          <w:szCs w:val="16"/>
        </w:rPr>
      </w:pPr>
    </w:p>
    <w:tbl>
      <w:tblPr>
        <w:tblW w:w="11556" w:type="dxa"/>
        <w:tblLook w:val="04A0" w:firstRow="1" w:lastRow="0" w:firstColumn="1" w:lastColumn="0" w:noHBand="0" w:noVBand="1"/>
      </w:tblPr>
      <w:tblGrid>
        <w:gridCol w:w="11556"/>
      </w:tblGrid>
      <w:tr w:rsidR="00B87962" w14:paraId="701320DE" w14:textId="77777777" w:rsidTr="00A11C92">
        <w:trPr>
          <w:trHeight w:val="288"/>
        </w:trPr>
        <w:tc>
          <w:tcPr>
            <w:tcW w:w="1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248BD00D" w14:textId="77777777" w:rsidTr="00A11C92">
              <w:trPr>
                <w:trHeight w:val="264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F066CE1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4. ZDRAV, AKTIVAN I KVALITETAN ŽIVOT</w:t>
                  </w:r>
                </w:p>
              </w:tc>
            </w:tr>
            <w:tr w:rsidR="00B87962" w14:paraId="3ADEE078" w14:textId="77777777" w:rsidTr="00A11C92">
              <w:trPr>
                <w:trHeight w:val="264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B9542C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mjere:4.1.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Razvoj sporta i rekreacije</w:t>
                  </w:r>
                </w:p>
              </w:tc>
            </w:tr>
            <w:tr w:rsidR="00B87962" w14:paraId="6D6973B3" w14:textId="77777777" w:rsidTr="00A11C92">
              <w:trPr>
                <w:trHeight w:val="648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56362F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Mjerom će se osigurati podrška aktivnostima vezanim uz poticanje aktivnog načina života kroz sport i rekreaciju te radu organizacija civilnog društva u djelatnosti sporta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te poticati na rekreaciju izgradnjom poučne staze.</w:t>
                  </w:r>
                </w:p>
              </w:tc>
            </w:tr>
          </w:tbl>
          <w:p w14:paraId="018896F0" w14:textId="77777777" w:rsidR="00B87962" w:rsidRDefault="00B87962" w:rsidP="00A11C92">
            <w:pPr>
              <w:pStyle w:val="Bezproreda"/>
            </w:pPr>
          </w:p>
        </w:tc>
      </w:tr>
    </w:tbl>
    <w:p w14:paraId="28E0E0E2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D8984BA" w14:textId="7025A948" w:rsidR="00454BD5" w:rsidRDefault="00352F58" w:rsidP="00352F58">
      <w:pPr>
        <w:pStyle w:val="Bezproreda"/>
        <w:jc w:val="both"/>
        <w:rPr>
          <w:rFonts w:asciiTheme="minorHAnsi" w:hAnsiTheme="minorHAnsi" w:cstheme="minorHAnsi"/>
        </w:rPr>
      </w:pPr>
      <w:r w:rsidRPr="00352F58">
        <w:rPr>
          <w:rFonts w:asciiTheme="minorHAnsi" w:hAnsiTheme="minorHAnsi" w:cstheme="minorHAnsi"/>
          <w:b/>
          <w:bCs/>
          <w:u w:val="single"/>
        </w:rPr>
        <w:t xml:space="preserve">Aktivnost A210802 Financiranje aktivnosti sportskih udruga </w:t>
      </w:r>
      <w:r w:rsidRPr="00352F58">
        <w:rPr>
          <w:rFonts w:asciiTheme="minorHAnsi" w:hAnsiTheme="minorHAnsi" w:cstheme="minorHAnsi"/>
        </w:rPr>
        <w:t xml:space="preserve">– planirana su sredstva u iznosu </w:t>
      </w:r>
      <w:r>
        <w:rPr>
          <w:rFonts w:asciiTheme="minorHAnsi" w:hAnsiTheme="minorHAnsi" w:cstheme="minorHAnsi"/>
        </w:rPr>
        <w:t>9.200</w:t>
      </w:r>
      <w:r w:rsidRPr="00352F58">
        <w:rPr>
          <w:rFonts w:asciiTheme="minorHAnsi" w:hAnsiTheme="minorHAnsi" w:cstheme="minorHAnsi"/>
        </w:rPr>
        <w:t>,00 EUR, odnosi se na donacije sportskim udrugama prema rezultatu natječaja ili jednokratno za neplanirane aktivnosti, dodijeljene Odlukom Gradonačelnika bez javnog natječaja do 663,61 EUR godišnje.</w:t>
      </w:r>
      <w:r>
        <w:rPr>
          <w:rFonts w:asciiTheme="minorHAnsi" w:hAnsiTheme="minorHAnsi" w:cstheme="minorHAnsi"/>
        </w:rPr>
        <w:t xml:space="preserve"> Povećanje planiranih rashoda sukladno trenutnom izvršenju. </w:t>
      </w:r>
    </w:p>
    <w:p w14:paraId="173AF7BF" w14:textId="77777777" w:rsidR="00352F58" w:rsidRDefault="00352F58" w:rsidP="00352F58">
      <w:pPr>
        <w:pStyle w:val="Bezproreda"/>
        <w:jc w:val="both"/>
        <w:rPr>
          <w:rFonts w:asciiTheme="minorHAnsi" w:hAnsiTheme="minorHAnsi" w:cstheme="minorHAnsi"/>
        </w:rPr>
      </w:pPr>
    </w:p>
    <w:p w14:paraId="2CFA86D1" w14:textId="0EEB18D3" w:rsidR="00352F58" w:rsidRDefault="00352F58" w:rsidP="00352F58">
      <w:pPr>
        <w:pStyle w:val="Bezproreda"/>
        <w:jc w:val="both"/>
        <w:rPr>
          <w:rFonts w:asciiTheme="minorHAnsi" w:hAnsiTheme="minorHAnsi" w:cstheme="minorHAnsi"/>
        </w:rPr>
      </w:pPr>
      <w:r w:rsidRPr="00352F58">
        <w:rPr>
          <w:rFonts w:asciiTheme="minorHAnsi" w:hAnsiTheme="minorHAnsi" w:cstheme="minorHAnsi"/>
          <w:b/>
          <w:bCs/>
          <w:u w:val="single"/>
        </w:rPr>
        <w:t>Aktivnost A210804 Financiranje sportskih manifestacija</w:t>
      </w:r>
      <w:r w:rsidRPr="00352F58">
        <w:rPr>
          <w:rFonts w:asciiTheme="minorHAnsi" w:hAnsiTheme="minorHAnsi" w:cstheme="minorHAnsi"/>
        </w:rPr>
        <w:t xml:space="preserve"> – planirana su sredstva u iznosu </w:t>
      </w:r>
      <w:r>
        <w:rPr>
          <w:rFonts w:asciiTheme="minorHAnsi" w:hAnsiTheme="minorHAnsi" w:cstheme="minorHAnsi"/>
        </w:rPr>
        <w:t>4</w:t>
      </w:r>
      <w:r w:rsidRPr="00352F58">
        <w:rPr>
          <w:rFonts w:asciiTheme="minorHAnsi" w:hAnsiTheme="minorHAnsi" w:cstheme="minorHAnsi"/>
        </w:rPr>
        <w:t>.000,00 EUR, za organizaciju i provođenje raznih sportskih manifestacija.</w:t>
      </w:r>
      <w:r>
        <w:rPr>
          <w:rFonts w:asciiTheme="minorHAnsi" w:hAnsiTheme="minorHAnsi" w:cstheme="minorHAnsi"/>
        </w:rPr>
        <w:t xml:space="preserve"> Smanjenje planiranih rashoda sukladno trenutnom izvršenju. </w:t>
      </w:r>
    </w:p>
    <w:p w14:paraId="0EC36A9B" w14:textId="77777777" w:rsidR="00352F58" w:rsidRDefault="00352F58" w:rsidP="00352F58">
      <w:pPr>
        <w:pStyle w:val="Bezproreda"/>
        <w:jc w:val="both"/>
        <w:rPr>
          <w:rFonts w:asciiTheme="minorHAnsi" w:hAnsiTheme="minorHAnsi" w:cstheme="minorHAnsi"/>
        </w:rPr>
      </w:pPr>
    </w:p>
    <w:p w14:paraId="3FDC9AC5" w14:textId="2B407DDF" w:rsidR="00352F58" w:rsidRPr="00352F58" w:rsidRDefault="00352F58" w:rsidP="00352F58">
      <w:pPr>
        <w:pStyle w:val="Bezproreda"/>
        <w:jc w:val="both"/>
        <w:rPr>
          <w:rFonts w:asciiTheme="minorHAnsi" w:hAnsiTheme="minorHAnsi" w:cstheme="minorHAnsi"/>
        </w:rPr>
      </w:pPr>
      <w:r w:rsidRPr="00352F58">
        <w:rPr>
          <w:rFonts w:asciiTheme="minorHAnsi" w:hAnsiTheme="minorHAnsi" w:cstheme="minorHAnsi"/>
          <w:b/>
          <w:bCs/>
          <w:u w:val="single"/>
        </w:rPr>
        <w:t>Projekt  K210804 Izgradnja vježbališta na otvorenom</w:t>
      </w:r>
      <w:r w:rsidRPr="00352F58">
        <w:rPr>
          <w:rFonts w:asciiTheme="minorHAnsi" w:hAnsiTheme="minorHAnsi" w:cstheme="minorHAnsi"/>
        </w:rPr>
        <w:t xml:space="preserve"> -  planirana su sredstva u ukupnom iznosu od 700,00 EUR iz vlastitih sredstava.</w:t>
      </w:r>
      <w:r>
        <w:rPr>
          <w:rFonts w:asciiTheme="minorHAnsi" w:hAnsiTheme="minorHAnsi" w:cstheme="minorHAnsi"/>
        </w:rPr>
        <w:t xml:space="preserve"> Smanjenje planiranih rashoda obzirom da se u ovoj godini neće realizirati projekt. </w:t>
      </w:r>
    </w:p>
    <w:p w14:paraId="0C7E9C61" w14:textId="77777777" w:rsidR="00352F58" w:rsidRPr="00E65E71" w:rsidRDefault="00352F58" w:rsidP="00352F58">
      <w:pPr>
        <w:pStyle w:val="Bezproreda"/>
        <w:jc w:val="both"/>
        <w:rPr>
          <w:rFonts w:asciiTheme="minorHAnsi" w:hAnsiTheme="minorHAnsi" w:cstheme="minorHAnsi"/>
          <w:u w:val="single"/>
        </w:rPr>
      </w:pPr>
    </w:p>
    <w:p w14:paraId="58A3297F" w14:textId="1719750D" w:rsidR="00B87962" w:rsidRPr="00E65E71" w:rsidRDefault="00B87962" w:rsidP="00352F58">
      <w:pPr>
        <w:pStyle w:val="Bezproreda"/>
        <w:jc w:val="both"/>
        <w:rPr>
          <w:rFonts w:asciiTheme="minorHAnsi" w:hAnsiTheme="minorHAnsi" w:cstheme="minorHAnsi"/>
        </w:rPr>
      </w:pPr>
      <w:r w:rsidRPr="00E65E71">
        <w:rPr>
          <w:rFonts w:asciiTheme="minorHAnsi" w:hAnsiTheme="minorHAnsi" w:cstheme="minorHAnsi"/>
          <w:b/>
          <w:bCs/>
          <w:u w:val="single"/>
        </w:rPr>
        <w:t>Projekt K</w:t>
      </w:r>
      <w:r w:rsidR="00D03F0B" w:rsidRPr="00E65E71">
        <w:rPr>
          <w:rFonts w:asciiTheme="minorHAnsi" w:hAnsiTheme="minorHAnsi" w:cstheme="minorHAnsi"/>
          <w:b/>
          <w:bCs/>
          <w:u w:val="single"/>
        </w:rPr>
        <w:t>2108</w:t>
      </w:r>
      <w:r w:rsidRPr="00E65E71">
        <w:rPr>
          <w:rFonts w:asciiTheme="minorHAnsi" w:hAnsiTheme="minorHAnsi" w:cstheme="minorHAnsi"/>
          <w:b/>
          <w:bCs/>
          <w:u w:val="single"/>
        </w:rPr>
        <w:t>05 Izgradnja teniskih svlačionica</w:t>
      </w:r>
      <w:r w:rsidRPr="00E65E71">
        <w:rPr>
          <w:rFonts w:asciiTheme="minorHAnsi" w:hAnsiTheme="minorHAnsi" w:cstheme="minorHAnsi"/>
          <w:u w:val="single"/>
        </w:rPr>
        <w:t xml:space="preserve"> </w:t>
      </w:r>
      <w:r w:rsidRPr="00E65E71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E65E71">
        <w:rPr>
          <w:rFonts w:asciiTheme="minorHAnsi" w:hAnsiTheme="minorHAnsi" w:cstheme="minorHAnsi"/>
        </w:rPr>
        <w:t xml:space="preserve">planirana su sredstva u iznosu od </w:t>
      </w:r>
      <w:r w:rsidR="00352F58">
        <w:rPr>
          <w:rFonts w:asciiTheme="minorHAnsi" w:hAnsiTheme="minorHAnsi" w:cstheme="minorHAnsi"/>
        </w:rPr>
        <w:t>180</w:t>
      </w:r>
      <w:r w:rsidRPr="00E65E71">
        <w:rPr>
          <w:rFonts w:asciiTheme="minorHAnsi" w:hAnsiTheme="minorHAnsi" w:cstheme="minorHAnsi"/>
        </w:rPr>
        <w:t>.000,00 EUR</w:t>
      </w:r>
      <w:r w:rsidR="00E65E71">
        <w:rPr>
          <w:rFonts w:asciiTheme="minorHAnsi" w:hAnsiTheme="minorHAnsi" w:cstheme="minorHAnsi"/>
        </w:rPr>
        <w:t xml:space="preserve">. </w:t>
      </w:r>
      <w:r w:rsidR="00352F58">
        <w:rPr>
          <w:rFonts w:asciiTheme="minorHAnsi" w:hAnsiTheme="minorHAnsi" w:cstheme="minorHAnsi"/>
        </w:rPr>
        <w:t xml:space="preserve">Smanjenje planiranih rashoda sukladno potrebnim sredstvima u ovoj godini. Veći dio projekta će biti financiran u idućoj godini. </w:t>
      </w:r>
    </w:p>
    <w:p w14:paraId="067BCCAD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  <w:u w:val="single"/>
        </w:rPr>
      </w:pPr>
    </w:p>
    <w:p w14:paraId="55A21E9D" w14:textId="77777777" w:rsidR="00352F58" w:rsidRDefault="00352F58" w:rsidP="00B87962">
      <w:pPr>
        <w:pStyle w:val="Bezproreda"/>
        <w:rPr>
          <w:rFonts w:asciiTheme="minorHAnsi" w:hAnsiTheme="minorHAnsi" w:cstheme="minorHAnsi"/>
          <w:sz w:val="20"/>
          <w:szCs w:val="20"/>
          <w:u w:val="single"/>
        </w:rPr>
      </w:pPr>
    </w:p>
    <w:p w14:paraId="2B291BA7" w14:textId="77777777" w:rsidR="00352F58" w:rsidRDefault="00352F58" w:rsidP="00B87962">
      <w:pPr>
        <w:pStyle w:val="Bezproreda"/>
        <w:rPr>
          <w:rFonts w:asciiTheme="minorHAnsi" w:hAnsiTheme="minorHAnsi" w:cstheme="minorHAnsi"/>
          <w:sz w:val="20"/>
          <w:szCs w:val="20"/>
          <w:u w:val="single"/>
        </w:rPr>
      </w:pPr>
    </w:p>
    <w:p w14:paraId="6257C8DA" w14:textId="77777777" w:rsidR="00B87962" w:rsidRDefault="00B87962" w:rsidP="00B87962">
      <w:pPr>
        <w:pStyle w:val="Bezproreda"/>
      </w:pPr>
    </w:p>
    <w:p w14:paraId="5CC13DE4" w14:textId="03A1CCA2" w:rsidR="00B87962" w:rsidRPr="002D1D64" w:rsidRDefault="00D03F0B" w:rsidP="00B87962">
      <w:pPr>
        <w:pStyle w:val="Bezproreda"/>
        <w:rPr>
          <w:b/>
          <w:highlight w:val="yellow"/>
          <w:u w:val="single"/>
        </w:rPr>
      </w:pPr>
      <w:r w:rsidRPr="002D1D64">
        <w:rPr>
          <w:b/>
          <w:highlight w:val="yellow"/>
          <w:u w:val="single"/>
        </w:rPr>
        <w:t>21</w:t>
      </w:r>
      <w:r w:rsidR="00B87962" w:rsidRPr="002D1D64">
        <w:rPr>
          <w:b/>
          <w:highlight w:val="yellow"/>
          <w:u w:val="single"/>
        </w:rPr>
        <w:t>09 PROGRAM: JAVNE POTREBE U KULTURI</w:t>
      </w:r>
    </w:p>
    <w:p w14:paraId="7C7046D7" w14:textId="70369C2E" w:rsidR="00B87962" w:rsidRPr="002D1D64" w:rsidRDefault="00B87962" w:rsidP="00B87962">
      <w:pPr>
        <w:pStyle w:val="Bezproreda"/>
      </w:pPr>
      <w:r w:rsidRPr="002D1D64">
        <w:t xml:space="preserve">Planirana sredstva: </w:t>
      </w:r>
      <w:r w:rsidR="00352F58">
        <w:t>439.660</w:t>
      </w:r>
      <w:r w:rsidRPr="002D1D64">
        <w:t>,00 EUR</w:t>
      </w:r>
      <w:r w:rsidR="002D1D64">
        <w:t xml:space="preserve">, </w:t>
      </w:r>
      <w:r w:rsidR="00352F58">
        <w:t>smanjenje</w:t>
      </w:r>
      <w:r w:rsidR="002D1D64">
        <w:t xml:space="preserve"> za </w:t>
      </w:r>
      <w:r w:rsidR="00352F58">
        <w:t>11,8</w:t>
      </w:r>
      <w:r w:rsidR="002D1D64">
        <w:t xml:space="preserve"> %</w:t>
      </w:r>
    </w:p>
    <w:p w14:paraId="7A5A9F56" w14:textId="77777777" w:rsidR="00B87962" w:rsidRDefault="00B87962" w:rsidP="00B87962">
      <w:pPr>
        <w:pStyle w:val="Bezproreda"/>
        <w:rPr>
          <w:szCs w:val="16"/>
        </w:rPr>
      </w:pPr>
    </w:p>
    <w:tbl>
      <w:tblPr>
        <w:tblW w:w="7900" w:type="dxa"/>
        <w:tblInd w:w="-5" w:type="dxa"/>
        <w:tblLook w:val="04A0" w:firstRow="1" w:lastRow="0" w:firstColumn="1" w:lastColumn="0" w:noHBand="0" w:noVBand="1"/>
      </w:tblPr>
      <w:tblGrid>
        <w:gridCol w:w="7900"/>
      </w:tblGrid>
      <w:tr w:rsidR="00B87962" w14:paraId="642BBBE2" w14:textId="77777777" w:rsidTr="00A11C92">
        <w:trPr>
          <w:trHeight w:val="276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FA28D" w14:textId="77777777" w:rsidR="00B87962" w:rsidRDefault="00B87962" w:rsidP="00A11C92">
            <w:pPr>
              <w:pStyle w:val="Bezproreda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Naziv cilja: SC 1. KONKURENTNO I INOVATIVNO GOSPODARSTVO</w:t>
            </w:r>
          </w:p>
        </w:tc>
      </w:tr>
      <w:tr w:rsidR="00B87962" w14:paraId="6310B6A3" w14:textId="77777777" w:rsidTr="00A11C92">
        <w:trPr>
          <w:trHeight w:val="536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3C3F0" w14:textId="77777777" w:rsidR="00B87962" w:rsidRDefault="00B87962" w:rsidP="00A11C92">
            <w:pPr>
              <w:pStyle w:val="Bezprored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Naziv mjere: 1.2. Promicanje kulture te ulaganje u zaštitu kulturne baštine i infrastrukturu za provođenje kulturnih djelatnosti</w:t>
            </w:r>
          </w:p>
        </w:tc>
      </w:tr>
      <w:tr w:rsidR="00B87962" w14:paraId="69D70DCA" w14:textId="77777777" w:rsidTr="00A11C92">
        <w:trPr>
          <w:trHeight w:val="516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B6D26" w14:textId="77777777" w:rsidR="00B87962" w:rsidRDefault="00B87962" w:rsidP="00A11C92">
            <w:pPr>
              <w:pStyle w:val="Bezproreda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Opis mjere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Njegovanje tradicije i daljnji razvoj kulturnih sadržaja osigurat će se ulaganjem u djelatnost Gradske knjižnice i čitaonice, udruga u kulturi i održavanjem i uređenjem sakralnih objekata i spomenika.</w:t>
            </w:r>
          </w:p>
        </w:tc>
      </w:tr>
    </w:tbl>
    <w:p w14:paraId="69AAB709" w14:textId="77777777" w:rsidR="00454BD5" w:rsidRDefault="00454BD5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41700B83" w14:textId="36D14E0E" w:rsidR="00352F58" w:rsidRDefault="00352F58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352F58">
        <w:rPr>
          <w:rFonts w:asciiTheme="minorHAnsi" w:hAnsiTheme="minorHAnsi" w:cstheme="minorHAnsi"/>
          <w:b/>
          <w:bCs/>
          <w:u w:val="single"/>
        </w:rPr>
        <w:t xml:space="preserve">Aktivnost A210901 Financiranje projekata u kulturi </w:t>
      </w:r>
      <w:r w:rsidRPr="00352F58">
        <w:rPr>
          <w:rFonts w:asciiTheme="minorHAnsi" w:hAnsiTheme="minorHAnsi" w:cstheme="minorHAnsi"/>
        </w:rPr>
        <w:t>- planiran</w:t>
      </w:r>
      <w:r>
        <w:rPr>
          <w:rFonts w:asciiTheme="minorHAnsi" w:hAnsiTheme="minorHAnsi" w:cstheme="minorHAnsi"/>
        </w:rPr>
        <w:t>a</w:t>
      </w:r>
      <w:r w:rsidRPr="00352F58">
        <w:rPr>
          <w:rFonts w:asciiTheme="minorHAnsi" w:hAnsiTheme="minorHAnsi" w:cstheme="minorHAnsi"/>
        </w:rPr>
        <w:t xml:space="preserve"> su sredstva u iznosu od </w:t>
      </w:r>
      <w:r>
        <w:rPr>
          <w:rFonts w:asciiTheme="minorHAnsi" w:hAnsiTheme="minorHAnsi" w:cstheme="minorHAnsi"/>
        </w:rPr>
        <w:t>1</w:t>
      </w:r>
      <w:r w:rsidRPr="00352F58">
        <w:rPr>
          <w:rFonts w:asciiTheme="minorHAnsi" w:hAnsiTheme="minorHAnsi" w:cstheme="minorHAnsi"/>
        </w:rPr>
        <w:t>4.000,00 EUR , odnosi se na troškove za organiziranje kulturnih manifestacija i projekata.</w:t>
      </w:r>
      <w:r>
        <w:rPr>
          <w:rFonts w:asciiTheme="minorHAnsi" w:hAnsiTheme="minorHAnsi" w:cstheme="minorHAnsi"/>
        </w:rPr>
        <w:t xml:space="preserve"> Smanjenje planiranih rashoda sukladno trenutnom izvršenju. </w:t>
      </w:r>
    </w:p>
    <w:p w14:paraId="16188193" w14:textId="77777777" w:rsidR="00352F58" w:rsidRDefault="00352F58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140FA765" w14:textId="057A0812" w:rsidR="00352F58" w:rsidRDefault="00352F58" w:rsidP="00940501">
      <w:pPr>
        <w:pStyle w:val="Bezproreda"/>
        <w:jc w:val="both"/>
        <w:rPr>
          <w:rFonts w:asciiTheme="minorHAnsi" w:hAnsiTheme="minorHAnsi" w:cstheme="minorHAnsi"/>
        </w:rPr>
      </w:pPr>
      <w:r w:rsidRPr="00352F58">
        <w:rPr>
          <w:rFonts w:asciiTheme="minorHAnsi" w:hAnsiTheme="minorHAnsi" w:cstheme="minorHAnsi"/>
          <w:b/>
          <w:bCs/>
          <w:u w:val="single"/>
        </w:rPr>
        <w:t>Aktivnost A210903 Održavanje Doma kulture</w:t>
      </w:r>
      <w:r w:rsidRPr="00352F58">
        <w:rPr>
          <w:rFonts w:asciiTheme="minorHAnsi" w:hAnsiTheme="minorHAnsi" w:cstheme="minorHAnsi"/>
        </w:rPr>
        <w:t xml:space="preserve"> planirana su sredstva u iznosu od 1</w:t>
      </w:r>
      <w:r>
        <w:rPr>
          <w:rFonts w:asciiTheme="minorHAnsi" w:hAnsiTheme="minorHAnsi" w:cstheme="minorHAnsi"/>
        </w:rPr>
        <w:t>6</w:t>
      </w:r>
      <w:r w:rsidRPr="00352F58">
        <w:rPr>
          <w:rFonts w:asciiTheme="minorHAnsi" w:hAnsiTheme="minorHAnsi" w:cstheme="minorHAnsi"/>
        </w:rPr>
        <w:t>.000,00 EUR, a odnosi se na potrošnju plina te održavanja opreme.</w:t>
      </w:r>
      <w:r>
        <w:rPr>
          <w:rFonts w:asciiTheme="minorHAnsi" w:hAnsiTheme="minorHAnsi" w:cstheme="minorHAnsi"/>
        </w:rPr>
        <w:t xml:space="preserve"> Povećanje planiranih rashoda sukladno većim troškovima održavanja i trenutnom izvršenju. </w:t>
      </w:r>
    </w:p>
    <w:p w14:paraId="577F0EDA" w14:textId="77777777" w:rsidR="00352F58" w:rsidRDefault="00352F58" w:rsidP="00940501">
      <w:pPr>
        <w:pStyle w:val="Bezproreda"/>
        <w:jc w:val="both"/>
        <w:rPr>
          <w:rFonts w:asciiTheme="minorHAnsi" w:hAnsiTheme="minorHAnsi" w:cstheme="minorHAnsi"/>
        </w:rPr>
      </w:pPr>
    </w:p>
    <w:p w14:paraId="2F8A0D24" w14:textId="3CECA2CE" w:rsidR="00352F58" w:rsidRDefault="00352F58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352F58">
        <w:rPr>
          <w:rFonts w:asciiTheme="minorHAnsi" w:hAnsiTheme="minorHAnsi" w:cstheme="minorHAnsi"/>
          <w:b/>
          <w:bCs/>
          <w:u w:val="single"/>
        </w:rPr>
        <w:t xml:space="preserve">Aktivnost A210905 Večer gospodarstvenika - sajmovi </w:t>
      </w:r>
      <w:r w:rsidRPr="00352F58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5</w:t>
      </w:r>
      <w:r w:rsidRPr="00352F58">
        <w:rPr>
          <w:rFonts w:asciiTheme="minorHAnsi" w:hAnsiTheme="minorHAnsi" w:cstheme="minorHAnsi"/>
        </w:rPr>
        <w:t>.000,00 EUR, odnosi se na troškove organiziranj</w:t>
      </w:r>
      <w:r>
        <w:rPr>
          <w:rFonts w:asciiTheme="minorHAnsi" w:hAnsiTheme="minorHAnsi" w:cstheme="minorHAnsi"/>
        </w:rPr>
        <w:t>a</w:t>
      </w:r>
      <w:r w:rsidRPr="00352F58">
        <w:rPr>
          <w:rFonts w:asciiTheme="minorHAnsi" w:hAnsiTheme="minorHAnsi" w:cstheme="minorHAnsi"/>
        </w:rPr>
        <w:t xml:space="preserve"> manifestacija</w:t>
      </w:r>
      <w:r>
        <w:rPr>
          <w:rFonts w:asciiTheme="minorHAnsi" w:hAnsiTheme="minorHAnsi" w:cstheme="minorHAnsi"/>
        </w:rPr>
        <w:t xml:space="preserve"> za poduzetnike</w:t>
      </w:r>
      <w:r w:rsidRPr="00352F5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Povećanje plana sukladno potrebnom za provođenje konferencije za poduzetnice </w:t>
      </w:r>
      <w:r w:rsidRPr="00352F58">
        <w:rPr>
          <w:rFonts w:asciiTheme="minorHAnsi" w:hAnsiTheme="minorHAnsi" w:cstheme="minorHAnsi"/>
          <w:i/>
          <w:iCs/>
        </w:rPr>
        <w:t>Women in adria</w:t>
      </w:r>
      <w:r>
        <w:rPr>
          <w:rFonts w:asciiTheme="minorHAnsi" w:hAnsiTheme="minorHAnsi" w:cstheme="minorHAnsi"/>
        </w:rPr>
        <w:t xml:space="preserve"> – uslug</w:t>
      </w:r>
      <w:r w:rsidR="0079020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provođenja događaja te popratni troškov</w:t>
      </w:r>
      <w:r w:rsidR="00790200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. </w:t>
      </w:r>
    </w:p>
    <w:p w14:paraId="7DB9FE17" w14:textId="77777777" w:rsidR="00352F58" w:rsidRDefault="00352F58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323EE422" w14:textId="186A6951" w:rsidR="00790200" w:rsidRDefault="00790200" w:rsidP="00940501">
      <w:pPr>
        <w:pStyle w:val="Bezproreda"/>
        <w:jc w:val="both"/>
        <w:rPr>
          <w:rFonts w:asciiTheme="minorHAnsi" w:hAnsiTheme="minorHAnsi" w:cstheme="minorHAnsi"/>
        </w:rPr>
      </w:pPr>
      <w:r w:rsidRPr="00790200">
        <w:rPr>
          <w:rFonts w:asciiTheme="minorHAnsi" w:hAnsiTheme="minorHAnsi" w:cstheme="minorHAnsi"/>
          <w:b/>
          <w:bCs/>
          <w:u w:val="single"/>
        </w:rPr>
        <w:t>Aktivnost A210906  Manifestacija – dani kazališta</w:t>
      </w:r>
      <w:r w:rsidRPr="00790200">
        <w:rPr>
          <w:rFonts w:asciiTheme="minorHAnsi" w:hAnsiTheme="minorHAnsi" w:cstheme="minorHAnsi"/>
        </w:rPr>
        <w:t xml:space="preserve"> planiran</w:t>
      </w:r>
      <w:r>
        <w:rPr>
          <w:rFonts w:asciiTheme="minorHAnsi" w:hAnsiTheme="minorHAnsi" w:cstheme="minorHAnsi"/>
        </w:rPr>
        <w:t>a</w:t>
      </w:r>
      <w:r w:rsidRPr="00790200">
        <w:rPr>
          <w:rFonts w:asciiTheme="minorHAnsi" w:hAnsiTheme="minorHAnsi" w:cstheme="minorHAnsi"/>
        </w:rPr>
        <w:t xml:space="preserve"> su sredstva u iznosu od 6.</w:t>
      </w:r>
      <w:r>
        <w:rPr>
          <w:rFonts w:asciiTheme="minorHAnsi" w:hAnsiTheme="minorHAnsi" w:cstheme="minorHAnsi"/>
        </w:rPr>
        <w:t>64</w:t>
      </w:r>
      <w:r w:rsidRPr="00790200">
        <w:rPr>
          <w:rFonts w:asciiTheme="minorHAnsi" w:hAnsiTheme="minorHAnsi" w:cstheme="minorHAnsi"/>
        </w:rPr>
        <w:t>0,00 EUR, odnosi se na troškove organiziranj</w:t>
      </w:r>
      <w:r>
        <w:rPr>
          <w:rFonts w:asciiTheme="minorHAnsi" w:hAnsiTheme="minorHAnsi" w:cstheme="minorHAnsi"/>
        </w:rPr>
        <w:t>a 4 kazališnih</w:t>
      </w:r>
      <w:r w:rsidRPr="007902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predstava</w:t>
      </w:r>
      <w:r w:rsidRPr="0079020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Povećanje sukladno potrebnim sredstvima. </w:t>
      </w:r>
    </w:p>
    <w:p w14:paraId="362E193C" w14:textId="77777777" w:rsidR="00790200" w:rsidRDefault="00790200" w:rsidP="00940501">
      <w:pPr>
        <w:pStyle w:val="Bezproreda"/>
        <w:jc w:val="both"/>
        <w:rPr>
          <w:rFonts w:asciiTheme="minorHAnsi" w:hAnsiTheme="minorHAnsi" w:cstheme="minorHAnsi"/>
        </w:rPr>
      </w:pPr>
    </w:p>
    <w:p w14:paraId="68D60432" w14:textId="6B5E0C78" w:rsidR="00790200" w:rsidRDefault="00790200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790200">
        <w:rPr>
          <w:rFonts w:asciiTheme="minorHAnsi" w:hAnsiTheme="minorHAnsi" w:cstheme="minorHAnsi"/>
          <w:b/>
          <w:bCs/>
          <w:u w:val="single"/>
        </w:rPr>
        <w:t xml:space="preserve">Projekt  K210901 Uređenje Doma kulture </w:t>
      </w:r>
      <w:r w:rsidRPr="00790200">
        <w:rPr>
          <w:rFonts w:asciiTheme="minorHAnsi" w:hAnsiTheme="minorHAnsi" w:cstheme="minorHAnsi"/>
        </w:rPr>
        <w:t xml:space="preserve">-  planirana su sredstva u iznosu od </w:t>
      </w:r>
      <w:r>
        <w:rPr>
          <w:rFonts w:asciiTheme="minorHAnsi" w:hAnsiTheme="minorHAnsi" w:cstheme="minorHAnsi"/>
        </w:rPr>
        <w:t>55.</w:t>
      </w:r>
      <w:r w:rsidRPr="00790200">
        <w:rPr>
          <w:rFonts w:asciiTheme="minorHAnsi" w:hAnsiTheme="minorHAnsi" w:cstheme="minorHAnsi"/>
        </w:rPr>
        <w:t xml:space="preserve">970,00 EUR za nabavu opreme, adaptaciju poda dvorane te preostalo uređenje pomoćnih prostorija iz vlastitih sredstava te </w:t>
      </w:r>
      <w:r>
        <w:rPr>
          <w:rFonts w:asciiTheme="minorHAnsi" w:hAnsiTheme="minorHAnsi" w:cstheme="minorHAnsi"/>
        </w:rPr>
        <w:t>p</w:t>
      </w:r>
      <w:r w:rsidRPr="00790200">
        <w:rPr>
          <w:rFonts w:asciiTheme="minorHAnsi" w:hAnsiTheme="minorHAnsi" w:cstheme="minorHAnsi"/>
        </w:rPr>
        <w:t xml:space="preserve">omoći </w:t>
      </w:r>
      <w:r>
        <w:rPr>
          <w:rFonts w:asciiTheme="minorHAnsi" w:hAnsiTheme="minorHAnsi" w:cstheme="minorHAnsi"/>
        </w:rPr>
        <w:t xml:space="preserve">iz državnog proračuna. Smanjenje rashoda za nabavu opreme obzirom da se isto neće realizirati u početno planiranom iznosu. </w:t>
      </w:r>
    </w:p>
    <w:p w14:paraId="1922ED00" w14:textId="77777777" w:rsidR="00790200" w:rsidRDefault="00790200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159C6945" w14:textId="5E35A661" w:rsidR="00790200" w:rsidRDefault="00790200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790200">
        <w:rPr>
          <w:rFonts w:asciiTheme="minorHAnsi" w:hAnsiTheme="minorHAnsi" w:cstheme="minorHAnsi"/>
          <w:b/>
          <w:bCs/>
          <w:u w:val="single"/>
        </w:rPr>
        <w:t xml:space="preserve">Projekt  K210902 Uređenje parkova - povijesni spomenici i kulturna baština </w:t>
      </w:r>
      <w:r w:rsidRPr="00790200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2</w:t>
      </w:r>
      <w:r w:rsidRPr="00790200">
        <w:rPr>
          <w:rFonts w:asciiTheme="minorHAnsi" w:hAnsiTheme="minorHAnsi" w:cstheme="minorHAnsi"/>
        </w:rPr>
        <w:t>0.000,00 EUR.</w:t>
      </w:r>
      <w:r>
        <w:rPr>
          <w:rFonts w:asciiTheme="minorHAnsi" w:hAnsiTheme="minorHAnsi" w:cstheme="minorHAnsi"/>
        </w:rPr>
        <w:t xml:space="preserve"> Smanjenje planiranih rashoda sukladno trenutnom izvršenju. </w:t>
      </w:r>
    </w:p>
    <w:p w14:paraId="28F05AE8" w14:textId="77777777" w:rsidR="00790200" w:rsidRDefault="00790200" w:rsidP="00940501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388076FD" w14:textId="7E20756D" w:rsidR="00B87962" w:rsidRDefault="00B87962" w:rsidP="00940501">
      <w:pPr>
        <w:pStyle w:val="Bezproreda"/>
        <w:jc w:val="both"/>
        <w:rPr>
          <w:rFonts w:asciiTheme="minorHAnsi" w:hAnsiTheme="minorHAnsi" w:cstheme="minorHAnsi"/>
        </w:rPr>
      </w:pPr>
      <w:r w:rsidRPr="002D1D64">
        <w:rPr>
          <w:rFonts w:asciiTheme="minorHAnsi" w:hAnsiTheme="minorHAnsi" w:cstheme="minorHAnsi"/>
          <w:b/>
          <w:bCs/>
          <w:u w:val="single"/>
        </w:rPr>
        <w:t>Projekt K</w:t>
      </w:r>
      <w:r w:rsidR="00436A03" w:rsidRPr="002D1D64">
        <w:rPr>
          <w:rFonts w:asciiTheme="minorHAnsi" w:hAnsiTheme="minorHAnsi" w:cstheme="minorHAnsi"/>
          <w:b/>
          <w:bCs/>
          <w:u w:val="single"/>
        </w:rPr>
        <w:t>2109</w:t>
      </w:r>
      <w:r w:rsidRPr="002D1D64">
        <w:rPr>
          <w:rFonts w:asciiTheme="minorHAnsi" w:hAnsiTheme="minorHAnsi" w:cstheme="minorHAnsi"/>
          <w:b/>
          <w:bCs/>
          <w:u w:val="single"/>
        </w:rPr>
        <w:t>04 Uređenje interpretacijskog centra</w:t>
      </w:r>
      <w:r w:rsidRPr="002D1D64">
        <w:rPr>
          <w:rFonts w:asciiTheme="minorHAnsi" w:hAnsiTheme="minorHAnsi" w:cstheme="minorHAnsi"/>
          <w:u w:val="single"/>
        </w:rPr>
        <w:t xml:space="preserve"> </w:t>
      </w:r>
      <w:r w:rsidRPr="002D1D64">
        <w:rPr>
          <w:rFonts w:asciiTheme="minorHAnsi" w:hAnsiTheme="minorHAnsi" w:cstheme="minorHAnsi"/>
        </w:rPr>
        <w:t xml:space="preserve">- planirana su sredstva u iznosu od </w:t>
      </w:r>
      <w:r w:rsidR="005C6614" w:rsidRPr="002D1D64">
        <w:rPr>
          <w:rFonts w:asciiTheme="minorHAnsi" w:hAnsiTheme="minorHAnsi" w:cstheme="minorHAnsi"/>
        </w:rPr>
        <w:t>3</w:t>
      </w:r>
      <w:r w:rsidR="00790200">
        <w:rPr>
          <w:rFonts w:asciiTheme="minorHAnsi" w:hAnsiTheme="minorHAnsi" w:cstheme="minorHAnsi"/>
        </w:rPr>
        <w:t>08.55</w:t>
      </w:r>
      <w:r w:rsidRPr="002D1D64">
        <w:rPr>
          <w:rFonts w:asciiTheme="minorHAnsi" w:hAnsiTheme="minorHAnsi" w:cstheme="minorHAnsi"/>
        </w:rPr>
        <w:t>0</w:t>
      </w:r>
      <w:r w:rsidR="002D1D64">
        <w:rPr>
          <w:rFonts w:asciiTheme="minorHAnsi" w:hAnsiTheme="minorHAnsi" w:cstheme="minorHAnsi"/>
        </w:rPr>
        <w:t>,00</w:t>
      </w:r>
      <w:r w:rsidRPr="002D1D64">
        <w:rPr>
          <w:rFonts w:asciiTheme="minorHAnsi" w:hAnsiTheme="minorHAnsi" w:cstheme="minorHAnsi"/>
        </w:rPr>
        <w:t xml:space="preserve"> EU</w:t>
      </w:r>
      <w:r w:rsidR="002D1D64">
        <w:rPr>
          <w:rFonts w:asciiTheme="minorHAnsi" w:hAnsiTheme="minorHAnsi" w:cstheme="minorHAnsi"/>
        </w:rPr>
        <w:t xml:space="preserve">R. </w:t>
      </w:r>
      <w:r w:rsidR="00940501">
        <w:rPr>
          <w:rFonts w:asciiTheme="minorHAnsi" w:hAnsiTheme="minorHAnsi" w:cstheme="minorHAnsi"/>
        </w:rPr>
        <w:t>Smanjenje planiranih rashoda obzirom da je za nabavu knjige J.F.Mikulca utrošeno manje od početno osiguranih sredstava. Povećanje rashoda za dodatna ulaganja</w:t>
      </w:r>
      <w:r w:rsidR="002D1D64">
        <w:rPr>
          <w:rFonts w:asciiTheme="minorHAnsi" w:hAnsiTheme="minorHAnsi" w:cstheme="minorHAnsi"/>
        </w:rPr>
        <w:t xml:space="preserve"> </w:t>
      </w:r>
      <w:r w:rsidR="00940501">
        <w:rPr>
          <w:rFonts w:asciiTheme="minorHAnsi" w:hAnsiTheme="minorHAnsi" w:cstheme="minorHAnsi"/>
        </w:rPr>
        <w:t xml:space="preserve">za uređenje samog prostora obzirom da nije korištena pomoć već se ulaže iz vlastitih sredstava.  </w:t>
      </w:r>
    </w:p>
    <w:p w14:paraId="46B0D159" w14:textId="77777777" w:rsidR="002D1D64" w:rsidRDefault="002D1D64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33FEB0AD" w14:textId="77777777" w:rsidR="00B87962" w:rsidRDefault="00B87962" w:rsidP="00B87962">
      <w:pPr>
        <w:pStyle w:val="Bezproreda"/>
        <w:rPr>
          <w:rFonts w:eastAsia="Times New Roman"/>
          <w:color w:val="000000"/>
          <w:sz w:val="18"/>
          <w:szCs w:val="18"/>
          <w:lang w:eastAsia="hr-HR"/>
        </w:rPr>
      </w:pPr>
    </w:p>
    <w:p w14:paraId="4CCC9E09" w14:textId="4B398094" w:rsidR="00B87962" w:rsidRPr="002D1D64" w:rsidRDefault="00436A03" w:rsidP="00B87962">
      <w:pPr>
        <w:pStyle w:val="Bezproreda"/>
        <w:rPr>
          <w:b/>
          <w:highlight w:val="yellow"/>
          <w:u w:val="single"/>
        </w:rPr>
      </w:pPr>
      <w:r w:rsidRPr="002D1D64">
        <w:rPr>
          <w:b/>
          <w:highlight w:val="yellow"/>
          <w:u w:val="single"/>
        </w:rPr>
        <w:t>21</w:t>
      </w:r>
      <w:r w:rsidR="00B87962" w:rsidRPr="002D1D64">
        <w:rPr>
          <w:b/>
          <w:highlight w:val="yellow"/>
          <w:u w:val="single"/>
        </w:rPr>
        <w:t>10 PROGRAM: PREDŠKOLSKI ODGOJ</w:t>
      </w:r>
    </w:p>
    <w:p w14:paraId="60D79A28" w14:textId="0E600CD7" w:rsidR="00B87962" w:rsidRPr="002D1D64" w:rsidRDefault="00B87962" w:rsidP="00B87962">
      <w:pPr>
        <w:pStyle w:val="Bezproreda"/>
      </w:pPr>
      <w:r w:rsidRPr="002D1D64">
        <w:t xml:space="preserve">Planirana sredstva:  </w:t>
      </w:r>
      <w:r w:rsidR="002D1D64">
        <w:t>5</w:t>
      </w:r>
      <w:r w:rsidR="00940501">
        <w:t>.595.057,</w:t>
      </w:r>
      <w:r w:rsidRPr="002D1D64">
        <w:t>00 EUR</w:t>
      </w:r>
      <w:r w:rsidR="002D1D64">
        <w:t xml:space="preserve">, smanjenje za </w:t>
      </w:r>
      <w:r w:rsidR="00940501">
        <w:t>0,59</w:t>
      </w:r>
      <w:r w:rsidR="002D1D64">
        <w:t>%</w:t>
      </w:r>
    </w:p>
    <w:p w14:paraId="4A41D708" w14:textId="77777777" w:rsidR="00B87962" w:rsidRDefault="00B87962" w:rsidP="00B87962">
      <w:pPr>
        <w:pStyle w:val="Bezproreda"/>
        <w:rPr>
          <w:szCs w:val="16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03CC500C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5A417BFC" w14:textId="77777777" w:rsidTr="00A11C92">
              <w:trPr>
                <w:trHeight w:val="264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AE33A53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6. DEMOGRAFSKA REVITALIZACIJA I BOLJI POLOŽAJ OBITELJI</w:t>
                  </w:r>
                </w:p>
              </w:tc>
            </w:tr>
            <w:tr w:rsidR="00B87962" w14:paraId="7C04EC9D" w14:textId="77777777" w:rsidTr="00A11C92">
              <w:trPr>
                <w:trHeight w:val="264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D3E59BA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5.1.Unaprjeđenje usluga u području predškolskog odgoja</w:t>
                  </w:r>
                </w:p>
              </w:tc>
            </w:tr>
            <w:tr w:rsidR="00B87962" w14:paraId="78BAD5B3" w14:textId="77777777" w:rsidTr="00A11C92">
              <w:trPr>
                <w:trHeight w:val="43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3F63E24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Kroz ovu mjeru osigurat će se dostupnost dječjeg vrtića i povećanje broja djece koja pohađaju dječji vrtić odnosno sudjeluju u vrtićkim i predškolskim obrazovnim programima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</w:tr>
          </w:tbl>
          <w:p w14:paraId="32A52013" w14:textId="77777777" w:rsidR="00B87962" w:rsidRDefault="00B87962" w:rsidP="00A11C92">
            <w:pPr>
              <w:pStyle w:val="Bezproreda"/>
            </w:pPr>
          </w:p>
        </w:tc>
      </w:tr>
      <w:tr w:rsidR="00B87962" w14:paraId="1A32E5FE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13EC7" w14:textId="77777777" w:rsidR="00B87962" w:rsidRDefault="00B87962" w:rsidP="00A11C92">
            <w:pPr>
              <w:pStyle w:val="Bezproreda"/>
            </w:pPr>
          </w:p>
          <w:p w14:paraId="5027995A" w14:textId="77777777" w:rsidR="00B72A3B" w:rsidRDefault="00B72A3B" w:rsidP="00A11C92">
            <w:pPr>
              <w:pStyle w:val="Bezproreda"/>
            </w:pPr>
          </w:p>
        </w:tc>
      </w:tr>
    </w:tbl>
    <w:p w14:paraId="0CFF3CD5" w14:textId="57673193" w:rsidR="00940501" w:rsidRDefault="00940501" w:rsidP="00B72A3B">
      <w:pPr>
        <w:pStyle w:val="Bezproreda"/>
        <w:jc w:val="both"/>
        <w:rPr>
          <w:rFonts w:asciiTheme="minorHAnsi" w:hAnsiTheme="minorHAnsi" w:cstheme="minorHAnsi"/>
        </w:rPr>
      </w:pPr>
      <w:r w:rsidRPr="00940501">
        <w:rPr>
          <w:rFonts w:asciiTheme="minorHAnsi" w:hAnsiTheme="minorHAnsi" w:cstheme="minorHAnsi"/>
          <w:b/>
          <w:bCs/>
          <w:u w:val="single"/>
        </w:rPr>
        <w:t>Aktivnost A211001 Financiranje smještaja djece u vlasništvu drugih općina ili gradova</w:t>
      </w:r>
      <w:r w:rsidRPr="00940501">
        <w:rPr>
          <w:rFonts w:asciiTheme="minorHAnsi" w:hAnsiTheme="minorHAnsi" w:cstheme="minorHAnsi"/>
        </w:rPr>
        <w:t xml:space="preserve">  planirana su sredstva u iznosu od </w:t>
      </w:r>
      <w:r>
        <w:rPr>
          <w:rFonts w:asciiTheme="minorHAnsi" w:hAnsiTheme="minorHAnsi" w:cstheme="minorHAnsi"/>
        </w:rPr>
        <w:t>5</w:t>
      </w:r>
      <w:r w:rsidRPr="00940501">
        <w:rPr>
          <w:rFonts w:asciiTheme="minorHAnsi" w:hAnsiTheme="minorHAnsi" w:cstheme="minorHAnsi"/>
        </w:rPr>
        <w:t xml:space="preserve">.000,00 EUR, a odnosi se na </w:t>
      </w:r>
      <w:r>
        <w:rPr>
          <w:rFonts w:asciiTheme="minorHAnsi" w:hAnsiTheme="minorHAnsi" w:cstheme="minorHAnsi"/>
        </w:rPr>
        <w:t>sufinanciranje boravka djece</w:t>
      </w:r>
      <w:r w:rsidRPr="00940501">
        <w:rPr>
          <w:rFonts w:asciiTheme="minorHAnsi" w:hAnsiTheme="minorHAnsi" w:cstheme="minorHAnsi"/>
        </w:rPr>
        <w:t xml:space="preserve"> u vlasništvu općina ili gradova</w:t>
      </w:r>
      <w:r>
        <w:rPr>
          <w:rFonts w:asciiTheme="minorHAnsi" w:hAnsiTheme="minorHAnsi" w:cstheme="minorHAnsi"/>
        </w:rPr>
        <w:t>. Smanjenje plana sukladno trenutnom izvršenju i smanjenje iz izv</w:t>
      </w:r>
      <w:r w:rsidR="00B72A3B">
        <w:rPr>
          <w:rFonts w:asciiTheme="minorHAnsi" w:hAnsiTheme="minorHAnsi" w:cstheme="minorHAnsi"/>
        </w:rPr>
        <w:t>ora pomoći iz državnog proračuna za fiskalnu održivost dječjih vrtića obzirom da sredstva nisu potrebna na ovoj aktivnosti, već će se u većem iznosu utrošiti na gradskom vrtiću.</w:t>
      </w:r>
    </w:p>
    <w:p w14:paraId="034C9794" w14:textId="77777777" w:rsidR="00940501" w:rsidRDefault="00940501" w:rsidP="00940501">
      <w:pPr>
        <w:pStyle w:val="Bezproreda"/>
        <w:rPr>
          <w:rFonts w:asciiTheme="minorHAnsi" w:hAnsiTheme="minorHAnsi" w:cstheme="minorHAnsi"/>
        </w:rPr>
      </w:pPr>
    </w:p>
    <w:p w14:paraId="059EA0D9" w14:textId="77777777" w:rsidR="00B72A3B" w:rsidRDefault="00B72A3B" w:rsidP="00B72A3B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06FC68AE" w14:textId="2E813BD5" w:rsidR="00B72A3B" w:rsidRDefault="00B72A3B" w:rsidP="00B72A3B">
      <w:pPr>
        <w:pStyle w:val="Bezproreda"/>
        <w:jc w:val="both"/>
        <w:rPr>
          <w:rFonts w:asciiTheme="minorHAnsi" w:hAnsiTheme="minorHAnsi" w:cstheme="minorHAnsi"/>
        </w:rPr>
      </w:pPr>
      <w:r w:rsidRPr="00B72A3B">
        <w:rPr>
          <w:rFonts w:asciiTheme="minorHAnsi" w:hAnsiTheme="minorHAnsi" w:cstheme="minorHAnsi"/>
          <w:b/>
          <w:bCs/>
          <w:u w:val="single"/>
        </w:rPr>
        <w:lastRenderedPageBreak/>
        <w:t>Aktivnost A211002 Pomoć u radu dječjih vrtića u privatnom vlasništvu</w:t>
      </w:r>
      <w:r w:rsidRPr="00B72A3B">
        <w:rPr>
          <w:rFonts w:asciiTheme="minorHAnsi" w:hAnsiTheme="minorHAnsi" w:cstheme="minorHAnsi"/>
        </w:rPr>
        <w:t xml:space="preserve"> planirana su sredstva u iznosu od 3</w:t>
      </w:r>
      <w:r>
        <w:rPr>
          <w:rFonts w:asciiTheme="minorHAnsi" w:hAnsiTheme="minorHAnsi" w:cstheme="minorHAnsi"/>
        </w:rPr>
        <w:t>57</w:t>
      </w:r>
      <w:r w:rsidRPr="00B72A3B">
        <w:rPr>
          <w:rFonts w:asciiTheme="minorHAnsi" w:hAnsiTheme="minorHAnsi" w:cstheme="minorHAnsi"/>
        </w:rPr>
        <w:t>.000,00 EUR, a odnosi se na doznake privatnom vrtiću Šlapica iz Oroslavja i drugim privatnim vrtićima i obrtima za čuvanje djece, financirano iz općih prihoda i primitaka i tekuće pomoći iz državnog proračuna za fiskalnu održivost dječjih vrtića.</w:t>
      </w:r>
      <w:r>
        <w:rPr>
          <w:rFonts w:asciiTheme="minorHAnsi" w:hAnsiTheme="minorHAnsi" w:cstheme="minorHAnsi"/>
        </w:rPr>
        <w:t xml:space="preserve"> Povećanje plana sukladno trenutnom izvršenju. </w:t>
      </w:r>
    </w:p>
    <w:p w14:paraId="4FC16CCE" w14:textId="77777777" w:rsidR="00B72A3B" w:rsidRDefault="00B72A3B" w:rsidP="00940501">
      <w:pPr>
        <w:pStyle w:val="Bezproreda"/>
        <w:rPr>
          <w:rFonts w:asciiTheme="minorHAnsi" w:hAnsiTheme="minorHAnsi" w:cstheme="minorHAnsi"/>
        </w:rPr>
      </w:pPr>
    </w:p>
    <w:p w14:paraId="35378BDF" w14:textId="0A3676C5" w:rsidR="00B72A3B" w:rsidRDefault="00B72A3B" w:rsidP="00B72A3B">
      <w:pPr>
        <w:pStyle w:val="Bezproreda"/>
        <w:jc w:val="both"/>
        <w:rPr>
          <w:rFonts w:asciiTheme="minorHAnsi" w:hAnsiTheme="minorHAnsi" w:cstheme="minorHAnsi"/>
        </w:rPr>
      </w:pPr>
      <w:r w:rsidRPr="00B72A3B">
        <w:rPr>
          <w:rFonts w:asciiTheme="minorHAnsi" w:hAnsiTheme="minorHAnsi" w:cstheme="minorHAnsi"/>
          <w:b/>
          <w:bCs/>
          <w:u w:val="single"/>
        </w:rPr>
        <w:t>Aktivnost A211003 Prigodni darovi djeci</w:t>
      </w:r>
      <w:r w:rsidRPr="00B72A3B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4.500</w:t>
      </w:r>
      <w:r w:rsidRPr="00B72A3B">
        <w:rPr>
          <w:rFonts w:asciiTheme="minorHAnsi" w:hAnsiTheme="minorHAnsi" w:cstheme="minorHAnsi"/>
        </w:rPr>
        <w:t>,00 EUR</w:t>
      </w:r>
      <w:r>
        <w:rPr>
          <w:rFonts w:asciiTheme="minorHAnsi" w:hAnsiTheme="minorHAnsi" w:cstheme="minorHAnsi"/>
        </w:rPr>
        <w:t xml:space="preserve">. Dodavanje izvora financiranja – donacije od trgovačkih društava za primljena sredstva namijenjena za poklon pakete za djecu povodom Sv. Nikole.  </w:t>
      </w:r>
    </w:p>
    <w:p w14:paraId="58EA8CE2" w14:textId="77777777" w:rsidR="00B72A3B" w:rsidRPr="00940501" w:rsidRDefault="00B72A3B" w:rsidP="00940501">
      <w:pPr>
        <w:pStyle w:val="Bezproreda"/>
        <w:rPr>
          <w:rFonts w:asciiTheme="minorHAnsi" w:hAnsiTheme="minorHAnsi" w:cstheme="minorHAnsi"/>
        </w:rPr>
      </w:pPr>
    </w:p>
    <w:p w14:paraId="0C34FD49" w14:textId="180899A2" w:rsidR="00B87962" w:rsidRDefault="00B87962" w:rsidP="00241230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2D1D64">
        <w:rPr>
          <w:rFonts w:asciiTheme="minorHAnsi" w:hAnsiTheme="minorHAnsi" w:cstheme="minorHAnsi"/>
          <w:b/>
          <w:bCs/>
          <w:u w:val="single"/>
        </w:rPr>
        <w:t>Kapitalni projekt K</w:t>
      </w:r>
      <w:r w:rsidR="00436A03" w:rsidRPr="002D1D64">
        <w:rPr>
          <w:rFonts w:asciiTheme="minorHAnsi" w:hAnsiTheme="minorHAnsi" w:cstheme="minorHAnsi"/>
          <w:b/>
          <w:bCs/>
          <w:u w:val="single"/>
        </w:rPr>
        <w:t>2110</w:t>
      </w:r>
      <w:r w:rsidRPr="002D1D64">
        <w:rPr>
          <w:rFonts w:asciiTheme="minorHAnsi" w:hAnsiTheme="minorHAnsi" w:cstheme="minorHAnsi"/>
          <w:b/>
          <w:bCs/>
          <w:u w:val="single"/>
        </w:rPr>
        <w:t xml:space="preserve">01 </w:t>
      </w:r>
      <w:r w:rsidRPr="002D1D6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Izgradnja Područnog vrtića Mokrice</w:t>
      </w:r>
      <w:r w:rsidRPr="002D1D64">
        <w:rPr>
          <w:rFonts w:asciiTheme="minorHAnsi" w:eastAsia="Times New Roman" w:hAnsiTheme="minorHAnsi" w:cstheme="minorHAnsi"/>
          <w:color w:val="000000"/>
          <w:lang w:eastAsia="hr-HR"/>
        </w:rPr>
        <w:t xml:space="preserve"> – planirana su sredstva u iznosu od 5.</w:t>
      </w:r>
      <w:r w:rsidR="00B72A3B">
        <w:rPr>
          <w:rFonts w:asciiTheme="minorHAnsi" w:eastAsia="Times New Roman" w:hAnsiTheme="minorHAnsi" w:cstheme="minorHAnsi"/>
          <w:color w:val="000000"/>
          <w:lang w:eastAsia="hr-HR"/>
        </w:rPr>
        <w:t>200.057,</w:t>
      </w:r>
      <w:r w:rsidRPr="002D1D64">
        <w:rPr>
          <w:rFonts w:asciiTheme="minorHAnsi" w:eastAsia="Times New Roman" w:hAnsiTheme="minorHAnsi" w:cstheme="minorHAnsi"/>
          <w:color w:val="000000"/>
          <w:lang w:eastAsia="hr-HR"/>
        </w:rPr>
        <w:t xml:space="preserve">00 EUR. </w:t>
      </w:r>
      <w:r w:rsidR="002D1D64">
        <w:rPr>
          <w:rFonts w:asciiTheme="minorHAnsi" w:eastAsia="Times New Roman" w:hAnsiTheme="minorHAnsi" w:cstheme="minorHAnsi"/>
          <w:color w:val="000000"/>
          <w:lang w:eastAsia="hr-HR"/>
        </w:rPr>
        <w:t xml:space="preserve">Smanjenje plana </w:t>
      </w:r>
      <w:r w:rsidR="00B72A3B">
        <w:rPr>
          <w:rFonts w:asciiTheme="minorHAnsi" w:eastAsia="Times New Roman" w:hAnsiTheme="minorHAnsi" w:cstheme="minorHAnsi"/>
          <w:color w:val="000000"/>
          <w:lang w:eastAsia="hr-HR"/>
        </w:rPr>
        <w:t xml:space="preserve">sukladno potrebnim sredstvima za provođenje projekta u ovoj godini. Projekt izgradnje i dogradnje Područnog vrtića završit će se u 2026. godini. </w:t>
      </w:r>
      <w:r w:rsidR="00241230">
        <w:rPr>
          <w:rFonts w:asciiTheme="minorHAnsi" w:eastAsia="Times New Roman" w:hAnsiTheme="minorHAnsi" w:cstheme="minorHAnsi"/>
          <w:color w:val="000000"/>
          <w:lang w:eastAsia="hr-HR"/>
        </w:rPr>
        <w:tab/>
      </w:r>
      <w:r w:rsidR="00241230">
        <w:rPr>
          <w:rFonts w:asciiTheme="minorHAnsi" w:eastAsia="Times New Roman" w:hAnsiTheme="minorHAnsi" w:cstheme="minorHAnsi"/>
          <w:color w:val="000000"/>
          <w:lang w:eastAsia="hr-HR"/>
        </w:rPr>
        <w:br/>
        <w:t xml:space="preserve">Dodan je i izvor financiranja iz kamata na oročena sredstva koja su ostvarena u ovoj godini. </w:t>
      </w:r>
    </w:p>
    <w:p w14:paraId="088BD404" w14:textId="77777777" w:rsidR="00241230" w:rsidRDefault="00241230" w:rsidP="00241230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087D4AE6" w14:textId="3D9043CD" w:rsidR="00241230" w:rsidRPr="002D1D64" w:rsidRDefault="00241230" w:rsidP="00241230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241230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Projekt T211001 Financiranje rada trećeg odgajatelja – osobnog asistenta</w:t>
      </w:r>
      <w:r w:rsidRPr="00241230">
        <w:rPr>
          <w:rFonts w:asciiTheme="minorHAnsi" w:eastAsia="Times New Roman" w:hAnsiTheme="minorHAnsi" w:cstheme="minorHAnsi"/>
          <w:color w:val="000000"/>
          <w:lang w:eastAsia="hr-HR"/>
        </w:rPr>
        <w:t xml:space="preserve"> planirana su sredstva u iznosu od 1</w:t>
      </w:r>
      <w:r>
        <w:rPr>
          <w:rFonts w:asciiTheme="minorHAnsi" w:eastAsia="Times New Roman" w:hAnsiTheme="minorHAnsi" w:cstheme="minorHAnsi"/>
          <w:color w:val="000000"/>
          <w:lang w:eastAsia="hr-HR"/>
        </w:rPr>
        <w:t>2</w:t>
      </w:r>
      <w:r w:rsidRPr="00241230">
        <w:rPr>
          <w:rFonts w:asciiTheme="minorHAnsi" w:eastAsia="Times New Roman" w:hAnsiTheme="minorHAnsi" w:cstheme="minorHAnsi"/>
          <w:color w:val="000000"/>
          <w:lang w:eastAsia="hr-HR"/>
        </w:rPr>
        <w:t>.000,00 EUR za troškove plaća asistenata u privatnim vrtićima i vrtićima u vlasništvu drugih gradova i općina.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Smanjenje sukladno potrebnim sredstvima. </w:t>
      </w:r>
    </w:p>
    <w:p w14:paraId="4C3F33E7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44ED23E6" w14:textId="1466067A" w:rsidR="00241230" w:rsidRDefault="002B140E" w:rsidP="00F3715E">
      <w:pPr>
        <w:pStyle w:val="Bezproreda"/>
        <w:jc w:val="both"/>
        <w:rPr>
          <w:rFonts w:asciiTheme="minorHAnsi" w:hAnsiTheme="minorHAnsi" w:cstheme="minorHAnsi"/>
        </w:rPr>
      </w:pPr>
      <w:r w:rsidRPr="002B140E">
        <w:rPr>
          <w:rFonts w:asciiTheme="minorHAnsi" w:hAnsiTheme="minorHAnsi" w:cstheme="minorHAnsi"/>
          <w:b/>
          <w:bCs/>
          <w:u w:val="single"/>
        </w:rPr>
        <w:t>Tekući projekt T211002 Poboljšanje materijalnih uvjeta u DV Cvrkutić</w:t>
      </w:r>
      <w:r>
        <w:rPr>
          <w:rFonts w:asciiTheme="minorHAnsi" w:hAnsiTheme="minorHAnsi" w:cstheme="minorHAnsi"/>
        </w:rPr>
        <w:t xml:space="preserve"> – </w:t>
      </w:r>
      <w:r w:rsidR="00241230">
        <w:rPr>
          <w:rFonts w:asciiTheme="minorHAnsi" w:hAnsiTheme="minorHAnsi" w:cstheme="minorHAnsi"/>
        </w:rPr>
        <w:t xml:space="preserve">planirana su sredstva u iznosu 16.500,00 EUR. Smanjenje planiranih rashoda iz općih prihoda i primitaka sukladno potrebnim sredstvima i provedenoj nabavi igračaka, opreme i ostalih pomagala za dječji vrtić Cvrkutić. </w:t>
      </w:r>
    </w:p>
    <w:p w14:paraId="5F51B368" w14:textId="77777777" w:rsidR="00B87962" w:rsidRDefault="00B87962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5C5C8D66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65A95C1E" w14:textId="173EF054" w:rsidR="00B87962" w:rsidRPr="00212677" w:rsidRDefault="00EB6E10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212677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212677">
        <w:rPr>
          <w:rFonts w:asciiTheme="minorHAnsi" w:hAnsiTheme="minorHAnsi" w:cstheme="minorHAnsi"/>
          <w:b/>
          <w:highlight w:val="yellow"/>
          <w:u w:val="single"/>
        </w:rPr>
        <w:t>12  PROGRAM JAVNIH POTREBA U ŠKOLSTVU – SREDNOŠKOLSKO OBRAZOVANJE</w:t>
      </w:r>
    </w:p>
    <w:p w14:paraId="2D3FD17A" w14:textId="2A3C1F4A" w:rsidR="00B87962" w:rsidRPr="00212677" w:rsidRDefault="00B87962" w:rsidP="00B87962">
      <w:pPr>
        <w:pStyle w:val="Bezproreda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</w:rPr>
        <w:t xml:space="preserve">Planirana sredstva:  </w:t>
      </w:r>
      <w:r w:rsidR="00F3715E">
        <w:rPr>
          <w:rFonts w:asciiTheme="minorHAnsi" w:hAnsiTheme="minorHAnsi" w:cstheme="minorHAnsi"/>
        </w:rPr>
        <w:t>62.000</w:t>
      </w:r>
      <w:r w:rsidRPr="00212677">
        <w:rPr>
          <w:rFonts w:asciiTheme="minorHAnsi" w:hAnsiTheme="minorHAnsi" w:cstheme="minorHAnsi"/>
        </w:rPr>
        <w:t>,00 EUR</w:t>
      </w:r>
      <w:r w:rsidR="00212677">
        <w:rPr>
          <w:rFonts w:asciiTheme="minorHAnsi" w:hAnsiTheme="minorHAnsi" w:cstheme="minorHAnsi"/>
        </w:rPr>
        <w:t xml:space="preserve">, smanjenje za </w:t>
      </w:r>
      <w:r w:rsidR="00F3715E">
        <w:rPr>
          <w:rFonts w:asciiTheme="minorHAnsi" w:hAnsiTheme="minorHAnsi" w:cstheme="minorHAnsi"/>
        </w:rPr>
        <w:t>26,63</w:t>
      </w:r>
      <w:r w:rsidR="00212677">
        <w:rPr>
          <w:rFonts w:asciiTheme="minorHAnsi" w:hAnsiTheme="minorHAnsi" w:cstheme="minorHAnsi"/>
        </w:rPr>
        <w:t xml:space="preserve"> %</w:t>
      </w:r>
    </w:p>
    <w:p w14:paraId="0454025A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09EC2587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3E93FDC3" w14:textId="77777777" w:rsidTr="00A11C92">
              <w:trPr>
                <w:trHeight w:val="324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5EADFAF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2. OBRAZOVANI I ZAPOSLENI LJUDI</w:t>
                  </w:r>
                </w:p>
              </w:tc>
            </w:tr>
            <w:tr w:rsidR="00B87962" w14:paraId="5F3E5212" w14:textId="77777777" w:rsidTr="00A11C92">
              <w:trPr>
                <w:trHeight w:val="19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E7AFCBA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mjere:2.1.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Unaprjeđenje odgoja i obrazovanja</w:t>
                  </w:r>
                </w:p>
              </w:tc>
            </w:tr>
            <w:tr w:rsidR="00B87962" w14:paraId="39CA78D7" w14:textId="77777777" w:rsidTr="00A11C92">
              <w:trPr>
                <w:trHeight w:val="684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4DF68F5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Kvalitetni sustav odgoja i obrazovanja osigurat će se ulaganjima u redovnu djelatnost osnovnog školstva kroz nabavu radnih bilježnica i radnog materijala, sufinanciranjem prijevoza učenika, osiguranjem sredstava za produženi boravak te stipendiranjem učenika osnovne i srednje škole.</w:t>
                  </w:r>
                </w:p>
              </w:tc>
            </w:tr>
          </w:tbl>
          <w:p w14:paraId="278A9112" w14:textId="77777777" w:rsidR="00B87962" w:rsidRDefault="00B87962" w:rsidP="00A11C92">
            <w:pPr>
              <w:pStyle w:val="Bezproreda"/>
            </w:pPr>
          </w:p>
        </w:tc>
      </w:tr>
      <w:tr w:rsidR="00B87962" w14:paraId="14259A03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8522E" w14:textId="77777777" w:rsidR="00B87962" w:rsidRDefault="00B87962" w:rsidP="00A11C92">
            <w:pPr>
              <w:pStyle w:val="Bezproreda"/>
            </w:pPr>
          </w:p>
        </w:tc>
      </w:tr>
    </w:tbl>
    <w:p w14:paraId="14CB4AEE" w14:textId="09026C8E" w:rsidR="00F3715E" w:rsidRDefault="00F3715E" w:rsidP="00F3715E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  <w:r w:rsidRPr="00F3715E">
        <w:rPr>
          <w:rFonts w:asciiTheme="minorHAnsi" w:hAnsiTheme="minorHAnsi" w:cstheme="minorHAnsi"/>
          <w:b/>
          <w:bCs/>
          <w:u w:val="single"/>
        </w:rPr>
        <w:t xml:space="preserve">Aktivnost A211201 Sufinanciranje javnog prijevoza učenika </w:t>
      </w:r>
      <w:r w:rsidRPr="00F3715E">
        <w:rPr>
          <w:rFonts w:asciiTheme="minorHAnsi" w:hAnsiTheme="minorHAnsi" w:cstheme="minorHAnsi"/>
        </w:rPr>
        <w:t xml:space="preserve">- planirana su sredstva u iznosu od </w:t>
      </w:r>
      <w:r>
        <w:rPr>
          <w:rFonts w:asciiTheme="minorHAnsi" w:hAnsiTheme="minorHAnsi" w:cstheme="minorHAnsi"/>
        </w:rPr>
        <w:t>16.500</w:t>
      </w:r>
      <w:r w:rsidRPr="00F3715E">
        <w:rPr>
          <w:rFonts w:asciiTheme="minorHAnsi" w:hAnsiTheme="minorHAnsi" w:cstheme="minorHAnsi"/>
        </w:rPr>
        <w:t>,00 EUR za prijevoz učenika prema ispostavljenim računima prijevoznika.</w:t>
      </w:r>
      <w:r>
        <w:rPr>
          <w:rFonts w:asciiTheme="minorHAnsi" w:hAnsiTheme="minorHAnsi" w:cstheme="minorHAnsi"/>
        </w:rPr>
        <w:t xml:space="preserve"> Povećanje plana sukladno trenutnom izvršenju.</w:t>
      </w:r>
    </w:p>
    <w:p w14:paraId="47B038CB" w14:textId="77777777" w:rsidR="00F3715E" w:rsidRDefault="00F3715E" w:rsidP="00F3715E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18039CF5" w14:textId="2714EED1" w:rsidR="00B87962" w:rsidRPr="00212677" w:rsidRDefault="00B87962" w:rsidP="00F3715E">
      <w:pPr>
        <w:pStyle w:val="Bezproreda"/>
        <w:jc w:val="both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  <w:b/>
          <w:bCs/>
          <w:u w:val="single"/>
        </w:rPr>
        <w:t>Aktivnost A</w:t>
      </w:r>
      <w:r w:rsidR="00DF0595" w:rsidRPr="00212677">
        <w:rPr>
          <w:rFonts w:asciiTheme="minorHAnsi" w:hAnsiTheme="minorHAnsi" w:cstheme="minorHAnsi"/>
          <w:b/>
          <w:bCs/>
          <w:u w:val="single"/>
        </w:rPr>
        <w:t>2112</w:t>
      </w:r>
      <w:r w:rsidRPr="00212677">
        <w:rPr>
          <w:rFonts w:asciiTheme="minorHAnsi" w:hAnsiTheme="minorHAnsi" w:cstheme="minorHAnsi"/>
          <w:b/>
          <w:bCs/>
          <w:u w:val="single"/>
        </w:rPr>
        <w:t xml:space="preserve">03 </w:t>
      </w:r>
      <w:r w:rsidRPr="0021267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Stipendije učenicima</w:t>
      </w:r>
      <w:r w:rsidRP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212677">
        <w:rPr>
          <w:rFonts w:asciiTheme="minorHAnsi" w:hAnsiTheme="minorHAnsi" w:cstheme="minorHAnsi"/>
        </w:rPr>
        <w:t xml:space="preserve">planirana su sredstva u iznosu od </w:t>
      </w:r>
      <w:r w:rsidR="00F3715E">
        <w:rPr>
          <w:rFonts w:asciiTheme="minorHAnsi" w:hAnsiTheme="minorHAnsi" w:cstheme="minorHAnsi"/>
        </w:rPr>
        <w:t>11.000</w:t>
      </w:r>
      <w:r w:rsidRPr="00212677">
        <w:rPr>
          <w:rFonts w:asciiTheme="minorHAnsi" w:hAnsiTheme="minorHAnsi" w:cstheme="minorHAnsi"/>
        </w:rPr>
        <w:t>,00 EUR.</w:t>
      </w:r>
      <w:r w:rsidR="00212677">
        <w:rPr>
          <w:rFonts w:asciiTheme="minorHAnsi" w:hAnsiTheme="minorHAnsi" w:cstheme="minorHAnsi"/>
        </w:rPr>
        <w:t xml:space="preserve"> </w:t>
      </w:r>
      <w:r w:rsidRPr="00212677">
        <w:rPr>
          <w:rFonts w:asciiTheme="minorHAnsi" w:hAnsiTheme="minorHAnsi" w:cstheme="minorHAnsi"/>
        </w:rPr>
        <w:t>Odnosi se na stipendije prema kriteriju uspješnosti za nadarene učenike i za deficitarna zanimanja.</w:t>
      </w:r>
      <w:r w:rsidR="00212677">
        <w:rPr>
          <w:rFonts w:asciiTheme="minorHAnsi" w:hAnsiTheme="minorHAnsi" w:cstheme="minorHAnsi"/>
        </w:rPr>
        <w:t xml:space="preserve"> Smanjenje plana</w:t>
      </w:r>
      <w:r w:rsidR="00F3715E">
        <w:rPr>
          <w:rFonts w:asciiTheme="minorHAnsi" w:hAnsiTheme="minorHAnsi" w:cstheme="minorHAnsi"/>
        </w:rPr>
        <w:t xml:space="preserve"> sukladno trenutnom izvršenju i potrebnim sredstvima za ovu godinu. Isplaćene su i stipendije za šk. god. 2025/2026 za rujan, listopad, studeni i prosinac. </w:t>
      </w:r>
    </w:p>
    <w:p w14:paraId="5DA91B46" w14:textId="77777777" w:rsidR="00B87962" w:rsidRPr="00212677" w:rsidRDefault="00B87962" w:rsidP="00F3715E">
      <w:pPr>
        <w:pStyle w:val="Bezproreda"/>
        <w:jc w:val="both"/>
        <w:rPr>
          <w:rFonts w:asciiTheme="minorHAnsi" w:hAnsiTheme="minorHAnsi" w:cstheme="minorHAnsi"/>
        </w:rPr>
      </w:pPr>
    </w:p>
    <w:p w14:paraId="4D5622D7" w14:textId="0CB5ED28" w:rsidR="00B87962" w:rsidRDefault="00B87962" w:rsidP="00F3715E">
      <w:pPr>
        <w:pStyle w:val="Bezproreda"/>
        <w:jc w:val="both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  <w:b/>
          <w:bCs/>
          <w:u w:val="single"/>
        </w:rPr>
        <w:t>Aktivnost A</w:t>
      </w:r>
      <w:r w:rsidR="00DF0595" w:rsidRPr="00212677">
        <w:rPr>
          <w:rFonts w:asciiTheme="minorHAnsi" w:hAnsiTheme="minorHAnsi" w:cstheme="minorHAnsi"/>
          <w:b/>
          <w:bCs/>
          <w:u w:val="single"/>
        </w:rPr>
        <w:t>2112</w:t>
      </w:r>
      <w:r w:rsidRPr="00212677">
        <w:rPr>
          <w:rFonts w:asciiTheme="minorHAnsi" w:hAnsiTheme="minorHAnsi" w:cstheme="minorHAnsi"/>
          <w:b/>
          <w:bCs/>
          <w:u w:val="single"/>
        </w:rPr>
        <w:t xml:space="preserve">04 </w:t>
      </w:r>
      <w:r w:rsidRPr="0021267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Stipendije učenika po socijalnom kriteriju</w:t>
      </w:r>
      <w:r w:rsidRP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212677">
        <w:rPr>
          <w:rFonts w:asciiTheme="minorHAnsi" w:hAnsiTheme="minorHAnsi" w:cstheme="minorHAnsi"/>
        </w:rPr>
        <w:t xml:space="preserve">planirana su sredstva u iznosu od </w:t>
      </w:r>
      <w:r w:rsidR="00F3715E">
        <w:rPr>
          <w:rFonts w:asciiTheme="minorHAnsi" w:hAnsiTheme="minorHAnsi" w:cstheme="minorHAnsi"/>
        </w:rPr>
        <w:t>12</w:t>
      </w:r>
      <w:r w:rsidRPr="00212677">
        <w:rPr>
          <w:rFonts w:asciiTheme="minorHAnsi" w:hAnsiTheme="minorHAnsi" w:cstheme="minorHAnsi"/>
        </w:rPr>
        <w:t>.000,00 EUR. Odnosi se na stipendije prema socijalnom kriteriju.</w:t>
      </w:r>
      <w:r w:rsidR="00212677">
        <w:rPr>
          <w:rFonts w:asciiTheme="minorHAnsi" w:hAnsiTheme="minorHAnsi" w:cstheme="minorHAnsi"/>
        </w:rPr>
        <w:t xml:space="preserve"> </w:t>
      </w:r>
      <w:r w:rsidR="00F3715E">
        <w:rPr>
          <w:rFonts w:asciiTheme="minorHAnsi" w:hAnsiTheme="minorHAnsi" w:cstheme="minorHAnsi"/>
        </w:rPr>
        <w:t>Smanjenje plana sukladno trenutnom izvršenju i potrebnim sredstvima za ovu godinu. Isplaćene su i stipendije za šk. god. 2025/2026 za rujan, listopad, studeni i prosinac.</w:t>
      </w:r>
      <w:r w:rsidRPr="00212677">
        <w:rPr>
          <w:rFonts w:asciiTheme="minorHAnsi" w:hAnsiTheme="minorHAnsi" w:cstheme="minorHAnsi"/>
        </w:rPr>
        <w:t xml:space="preserve"> </w:t>
      </w:r>
    </w:p>
    <w:p w14:paraId="463AAD5E" w14:textId="77777777" w:rsidR="00312C85" w:rsidRPr="00212677" w:rsidRDefault="00312C85" w:rsidP="00212677">
      <w:pPr>
        <w:pStyle w:val="Bezproreda"/>
        <w:rPr>
          <w:rFonts w:asciiTheme="minorHAnsi" w:hAnsiTheme="minorHAnsi" w:cstheme="minorHAnsi"/>
        </w:rPr>
      </w:pPr>
    </w:p>
    <w:p w14:paraId="7C83753B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5A35648C" w14:textId="503D637D" w:rsidR="00B87962" w:rsidRPr="00212677" w:rsidRDefault="00032981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212677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212677">
        <w:rPr>
          <w:rFonts w:asciiTheme="minorHAnsi" w:hAnsiTheme="minorHAnsi" w:cstheme="minorHAnsi"/>
          <w:b/>
          <w:highlight w:val="yellow"/>
          <w:u w:val="single"/>
        </w:rPr>
        <w:t>13  PROGRAM JAVNIH POTREBA U ŠKOLSTVU – VISOKOŠKOLSKO OBRAZOVANJE</w:t>
      </w:r>
    </w:p>
    <w:p w14:paraId="4D5F4279" w14:textId="7293E33B" w:rsidR="00B87962" w:rsidRPr="00212677" w:rsidRDefault="00B87962" w:rsidP="00B87962">
      <w:pPr>
        <w:pStyle w:val="Bezproreda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</w:rPr>
        <w:t xml:space="preserve">Planirana sredstva: </w:t>
      </w:r>
      <w:r w:rsidR="00F3715E">
        <w:rPr>
          <w:rFonts w:asciiTheme="minorHAnsi" w:hAnsiTheme="minorHAnsi" w:cstheme="minorHAnsi"/>
        </w:rPr>
        <w:t>2</w:t>
      </w:r>
      <w:r w:rsidR="00212677">
        <w:rPr>
          <w:rFonts w:asciiTheme="minorHAnsi" w:hAnsiTheme="minorHAnsi" w:cstheme="minorHAnsi"/>
        </w:rPr>
        <w:t>6</w:t>
      </w:r>
      <w:r w:rsidRPr="00212677">
        <w:rPr>
          <w:rFonts w:asciiTheme="minorHAnsi" w:hAnsiTheme="minorHAnsi" w:cstheme="minorHAnsi"/>
        </w:rPr>
        <w:t>.000,00 EUR</w:t>
      </w:r>
      <w:r w:rsidR="00212677">
        <w:rPr>
          <w:rFonts w:asciiTheme="minorHAnsi" w:hAnsiTheme="minorHAnsi" w:cstheme="minorHAnsi"/>
        </w:rPr>
        <w:t xml:space="preserve">, smanjenje za </w:t>
      </w:r>
      <w:r w:rsidR="00F3715E">
        <w:rPr>
          <w:rFonts w:asciiTheme="minorHAnsi" w:hAnsiTheme="minorHAnsi" w:cstheme="minorHAnsi"/>
        </w:rPr>
        <w:t>43,48</w:t>
      </w:r>
      <w:r w:rsidR="00212677">
        <w:rPr>
          <w:rFonts w:asciiTheme="minorHAnsi" w:hAnsiTheme="minorHAnsi" w:cstheme="minorHAnsi"/>
        </w:rPr>
        <w:t>%</w:t>
      </w:r>
    </w:p>
    <w:p w14:paraId="5A860036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B87962" w14:paraId="460B3FB2" w14:textId="77777777" w:rsidTr="00A11C92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B87962" w14:paraId="0EE9A4DA" w14:textId="77777777" w:rsidTr="00A11C92">
              <w:trPr>
                <w:trHeight w:val="324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C2F2CE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2. OBRAZOVANI I ZAPOSLENI LJUDI</w:t>
                  </w:r>
                </w:p>
              </w:tc>
            </w:tr>
            <w:tr w:rsidR="00B87962" w14:paraId="466BFE89" w14:textId="77777777" w:rsidTr="00A11C92">
              <w:trPr>
                <w:trHeight w:val="19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465F4C5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mjere:2.1.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Unaprjeđenje odgoja i obrazovanja</w:t>
                  </w:r>
                </w:p>
              </w:tc>
            </w:tr>
            <w:tr w:rsidR="00B87962" w14:paraId="71DE1EA2" w14:textId="77777777" w:rsidTr="00A11C92">
              <w:trPr>
                <w:trHeight w:val="684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10A6DC" w14:textId="77777777" w:rsidR="00B87962" w:rsidRDefault="00B87962" w:rsidP="00A11C92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Kvalitetni sustav odgoja i obrazovanja osigurat će se ulaganjima u redovnu djelatnost osnovnog školstva kroz nabavu radnih bilježnica i radnog materijala, sufinanciranjem prijevoza učenika, osiguranjem sredstava za produženi boravak te stipendiranjem učenika osnovne i srednje škole.</w:t>
                  </w:r>
                </w:p>
              </w:tc>
            </w:tr>
          </w:tbl>
          <w:p w14:paraId="714A2F73" w14:textId="77777777" w:rsidR="00B87962" w:rsidRDefault="00B87962" w:rsidP="00A11C92">
            <w:pPr>
              <w:pStyle w:val="Bezproreda"/>
            </w:pPr>
          </w:p>
        </w:tc>
      </w:tr>
    </w:tbl>
    <w:p w14:paraId="38975F50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DBDC1C" w14:textId="77777777" w:rsidR="00536D6C" w:rsidRDefault="00536D6C" w:rsidP="00B87962">
      <w:pPr>
        <w:pStyle w:val="Bezproreda"/>
        <w:rPr>
          <w:rFonts w:asciiTheme="minorHAnsi" w:hAnsiTheme="minorHAnsi" w:cstheme="minorHAnsi"/>
          <w:b/>
          <w:bCs/>
          <w:u w:val="single"/>
        </w:rPr>
      </w:pPr>
    </w:p>
    <w:p w14:paraId="22305D20" w14:textId="1A7A9E1A" w:rsidR="00B87962" w:rsidRPr="00212677" w:rsidRDefault="00B87962" w:rsidP="00F3715E">
      <w:pPr>
        <w:pStyle w:val="Bezproreda"/>
        <w:jc w:val="both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  <w:b/>
          <w:bCs/>
          <w:u w:val="single"/>
        </w:rPr>
        <w:lastRenderedPageBreak/>
        <w:t>Aktivnost A</w:t>
      </w:r>
      <w:r w:rsidR="00032981" w:rsidRPr="00212677">
        <w:rPr>
          <w:rFonts w:asciiTheme="minorHAnsi" w:hAnsiTheme="minorHAnsi" w:cstheme="minorHAnsi"/>
          <w:b/>
          <w:bCs/>
          <w:u w:val="single"/>
        </w:rPr>
        <w:t>2113</w:t>
      </w:r>
      <w:r w:rsidRPr="00212677">
        <w:rPr>
          <w:rFonts w:asciiTheme="minorHAnsi" w:hAnsiTheme="minorHAnsi" w:cstheme="minorHAnsi"/>
          <w:b/>
          <w:bCs/>
          <w:u w:val="single"/>
        </w:rPr>
        <w:t>0</w:t>
      </w:r>
      <w:r w:rsidR="00032981" w:rsidRPr="00212677">
        <w:rPr>
          <w:rFonts w:asciiTheme="minorHAnsi" w:hAnsiTheme="minorHAnsi" w:cstheme="minorHAnsi"/>
          <w:b/>
          <w:bCs/>
          <w:u w:val="single"/>
        </w:rPr>
        <w:t>1</w:t>
      </w:r>
      <w:r w:rsidRPr="00212677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1267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Stipendije studentima</w:t>
      </w:r>
      <w:r w:rsidRP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212677">
        <w:rPr>
          <w:rFonts w:asciiTheme="minorHAnsi" w:hAnsiTheme="minorHAnsi" w:cstheme="minorHAnsi"/>
        </w:rPr>
        <w:t xml:space="preserve">planirana su sredstva u iznosu od </w:t>
      </w:r>
      <w:r w:rsidR="00F3715E">
        <w:rPr>
          <w:rFonts w:asciiTheme="minorHAnsi" w:hAnsiTheme="minorHAnsi" w:cstheme="minorHAnsi"/>
        </w:rPr>
        <w:t>19</w:t>
      </w:r>
      <w:r w:rsidRPr="00212677">
        <w:rPr>
          <w:rFonts w:asciiTheme="minorHAnsi" w:hAnsiTheme="minorHAnsi" w:cstheme="minorHAnsi"/>
        </w:rPr>
        <w:t>.000,00 EUR. Odnosi se na stipendije prema kriteriju uspješnosti za nadarene studente i za deficitarna zanimanja.</w:t>
      </w:r>
      <w:r w:rsidR="00212677">
        <w:rPr>
          <w:rFonts w:asciiTheme="minorHAnsi" w:hAnsiTheme="minorHAnsi" w:cstheme="minorHAnsi"/>
        </w:rPr>
        <w:t xml:space="preserve"> </w:t>
      </w:r>
      <w:r w:rsidR="00F3715E">
        <w:rPr>
          <w:rFonts w:asciiTheme="minorHAnsi" w:hAnsiTheme="minorHAnsi" w:cstheme="minorHAnsi"/>
        </w:rPr>
        <w:t>Smanjenje plana sukladno trenutnom izvršenju i potrebnim sredstvima za ovu godinu. Isplaćene su i stipendije za šk. god. 2025/2026 za listopad, studeni i prosinac.</w:t>
      </w:r>
    </w:p>
    <w:p w14:paraId="34715F08" w14:textId="77777777" w:rsidR="00B87962" w:rsidRPr="00212677" w:rsidRDefault="00B87962" w:rsidP="00F3715E">
      <w:pPr>
        <w:pStyle w:val="Bezproreda"/>
        <w:jc w:val="both"/>
        <w:rPr>
          <w:rFonts w:asciiTheme="minorHAnsi" w:hAnsiTheme="minorHAnsi" w:cstheme="minorHAnsi"/>
        </w:rPr>
      </w:pPr>
    </w:p>
    <w:p w14:paraId="7C57778A" w14:textId="56EF908B" w:rsidR="00B87962" w:rsidRPr="00212677" w:rsidRDefault="00B87962" w:rsidP="00F3715E">
      <w:pPr>
        <w:pStyle w:val="Bezproreda"/>
        <w:jc w:val="both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  <w:b/>
          <w:bCs/>
          <w:u w:val="single"/>
        </w:rPr>
        <w:t>Aktivnost A</w:t>
      </w:r>
      <w:r w:rsidR="00032981" w:rsidRPr="00212677">
        <w:rPr>
          <w:rFonts w:asciiTheme="minorHAnsi" w:hAnsiTheme="minorHAnsi" w:cstheme="minorHAnsi"/>
          <w:b/>
          <w:bCs/>
          <w:u w:val="single"/>
        </w:rPr>
        <w:t>2113</w:t>
      </w:r>
      <w:r w:rsidRPr="00212677">
        <w:rPr>
          <w:rFonts w:asciiTheme="minorHAnsi" w:hAnsiTheme="minorHAnsi" w:cstheme="minorHAnsi"/>
          <w:b/>
          <w:bCs/>
          <w:u w:val="single"/>
        </w:rPr>
        <w:t>0</w:t>
      </w:r>
      <w:r w:rsidR="00032981" w:rsidRPr="00212677">
        <w:rPr>
          <w:rFonts w:asciiTheme="minorHAnsi" w:hAnsiTheme="minorHAnsi" w:cstheme="minorHAnsi"/>
          <w:b/>
          <w:bCs/>
          <w:u w:val="single"/>
        </w:rPr>
        <w:t>2</w:t>
      </w:r>
      <w:r w:rsidRPr="00212677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1267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Stipendije studentima po socijalnom kriteriju</w:t>
      </w:r>
      <w:r w:rsidRP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212677">
        <w:rPr>
          <w:rFonts w:asciiTheme="minorHAnsi" w:hAnsiTheme="minorHAnsi" w:cstheme="minorHAnsi"/>
        </w:rPr>
        <w:t xml:space="preserve">planirana su sredstva u iznosu od </w:t>
      </w:r>
      <w:r w:rsidR="00F3715E">
        <w:rPr>
          <w:rFonts w:asciiTheme="minorHAnsi" w:hAnsiTheme="minorHAnsi" w:cstheme="minorHAnsi"/>
        </w:rPr>
        <w:t>6</w:t>
      </w:r>
      <w:r w:rsidRPr="00212677">
        <w:rPr>
          <w:rFonts w:asciiTheme="minorHAnsi" w:hAnsiTheme="minorHAnsi" w:cstheme="minorHAnsi"/>
        </w:rPr>
        <w:t>.000,00 EUR, za stipendije prema socijalnom kriteriju</w:t>
      </w:r>
      <w:r w:rsidR="00212677">
        <w:rPr>
          <w:rFonts w:asciiTheme="minorHAnsi" w:hAnsiTheme="minorHAnsi" w:cstheme="minorHAnsi"/>
        </w:rPr>
        <w:t xml:space="preserve">. </w:t>
      </w:r>
      <w:r w:rsidR="00F3715E">
        <w:rPr>
          <w:rFonts w:asciiTheme="minorHAnsi" w:hAnsiTheme="minorHAnsi" w:cstheme="minorHAnsi"/>
        </w:rPr>
        <w:t>Smanjenje plana sukladno trenutnom izvršenju i potrebnim sredstvima za ovu godinu. Isplaćene su i stipendije za šk. god. 2025/2026 za listopad, studeni i prosinac.</w:t>
      </w:r>
    </w:p>
    <w:p w14:paraId="734C88F7" w14:textId="77777777" w:rsidR="00CE1AB2" w:rsidRDefault="00CE1AB2" w:rsidP="00B87962">
      <w:pPr>
        <w:pStyle w:val="Bezproreda"/>
        <w:rPr>
          <w:rFonts w:asciiTheme="minorHAnsi" w:hAnsiTheme="minorHAnsi" w:cstheme="minorHAnsi"/>
          <w:bCs/>
          <w:sz w:val="20"/>
          <w:szCs w:val="20"/>
        </w:rPr>
      </w:pPr>
    </w:p>
    <w:p w14:paraId="1B852F86" w14:textId="177C53FC" w:rsidR="00F3715E" w:rsidRPr="00F3715E" w:rsidRDefault="00F3715E" w:rsidP="00F3715E">
      <w:pPr>
        <w:pStyle w:val="Bezproreda"/>
        <w:jc w:val="both"/>
        <w:rPr>
          <w:rFonts w:asciiTheme="minorHAnsi" w:hAnsiTheme="minorHAnsi" w:cstheme="minorHAnsi"/>
          <w:bCs/>
        </w:rPr>
      </w:pPr>
      <w:r w:rsidRPr="00F3715E">
        <w:rPr>
          <w:rFonts w:asciiTheme="minorHAnsi" w:hAnsiTheme="minorHAnsi" w:cstheme="minorHAnsi"/>
          <w:b/>
          <w:u w:val="single"/>
        </w:rPr>
        <w:t>Aktivnost A211303 Sufinanciranje prijevoza studenata</w:t>
      </w:r>
      <w:r w:rsidRPr="00F3715E">
        <w:rPr>
          <w:rFonts w:asciiTheme="minorHAnsi" w:hAnsiTheme="minorHAnsi" w:cstheme="minorHAnsi"/>
          <w:bCs/>
        </w:rPr>
        <w:t xml:space="preserve"> - planirana su sredstva u iznosu od </w:t>
      </w:r>
      <w:r>
        <w:rPr>
          <w:rFonts w:asciiTheme="minorHAnsi" w:hAnsiTheme="minorHAnsi" w:cstheme="minorHAnsi"/>
          <w:bCs/>
        </w:rPr>
        <w:t>1</w:t>
      </w:r>
      <w:r w:rsidRPr="00F3715E">
        <w:rPr>
          <w:rFonts w:asciiTheme="minorHAnsi" w:hAnsiTheme="minorHAnsi" w:cstheme="minorHAnsi"/>
          <w:bCs/>
        </w:rPr>
        <w:t>.000,00 EUR.</w:t>
      </w:r>
      <w:r>
        <w:rPr>
          <w:rFonts w:asciiTheme="minorHAnsi" w:hAnsiTheme="minorHAnsi" w:cstheme="minorHAnsi"/>
          <w:bCs/>
        </w:rPr>
        <w:t xml:space="preserve"> Smanjenje plana obzirom da se provodi pilot projekt HŽ-a.</w:t>
      </w:r>
    </w:p>
    <w:p w14:paraId="2519F212" w14:textId="77777777" w:rsidR="00B87962" w:rsidRDefault="00B87962" w:rsidP="00B87962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6F685B07" w14:textId="3B8CBBDE" w:rsidR="00B87962" w:rsidRPr="00212677" w:rsidRDefault="00032981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212677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212677">
        <w:rPr>
          <w:rFonts w:asciiTheme="minorHAnsi" w:hAnsiTheme="minorHAnsi" w:cstheme="minorHAnsi"/>
          <w:b/>
          <w:highlight w:val="yellow"/>
          <w:u w:val="single"/>
        </w:rPr>
        <w:t>14  PROGRAM: DODATNE USLUGE U ZDRAVSTVU I PREVENTIVA</w:t>
      </w:r>
    </w:p>
    <w:p w14:paraId="1179081E" w14:textId="5106ACA3" w:rsidR="00B87962" w:rsidRPr="00212677" w:rsidRDefault="00B87962" w:rsidP="00B87962">
      <w:pPr>
        <w:pStyle w:val="Bezproreda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</w:rPr>
        <w:t xml:space="preserve">Planirana sredstva:  </w:t>
      </w:r>
      <w:r w:rsidR="00F3715E">
        <w:rPr>
          <w:rFonts w:asciiTheme="minorHAnsi" w:hAnsiTheme="minorHAnsi" w:cstheme="minorHAnsi"/>
        </w:rPr>
        <w:t>9</w:t>
      </w:r>
      <w:r w:rsidRPr="00212677">
        <w:rPr>
          <w:rFonts w:asciiTheme="minorHAnsi" w:hAnsiTheme="minorHAnsi" w:cstheme="minorHAnsi"/>
        </w:rPr>
        <w:t>.000,00 EUR</w:t>
      </w:r>
      <w:r w:rsidR="00212677">
        <w:rPr>
          <w:rFonts w:asciiTheme="minorHAnsi" w:hAnsiTheme="minorHAnsi" w:cstheme="minorHAnsi"/>
        </w:rPr>
        <w:t xml:space="preserve">, smanjenje za </w:t>
      </w:r>
      <w:r w:rsidR="00F3715E">
        <w:rPr>
          <w:rFonts w:asciiTheme="minorHAnsi" w:hAnsiTheme="minorHAnsi" w:cstheme="minorHAnsi"/>
        </w:rPr>
        <w:t>18,18</w:t>
      </w:r>
      <w:r w:rsidR="00212677">
        <w:rPr>
          <w:rFonts w:asciiTheme="minorHAnsi" w:hAnsiTheme="minorHAnsi" w:cstheme="minorHAnsi"/>
        </w:rPr>
        <w:t xml:space="preserve"> %</w:t>
      </w:r>
    </w:p>
    <w:p w14:paraId="6B392204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2BD15319" w14:textId="77777777" w:rsidTr="00A11C92">
        <w:trPr>
          <w:trHeight w:val="252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AD95C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4. ZDRAV, AKTIVAN I KVALITETAN ŽIVOT</w:t>
            </w:r>
          </w:p>
        </w:tc>
      </w:tr>
      <w:tr w:rsidR="00B87962" w14:paraId="43A546B6" w14:textId="77777777" w:rsidTr="00A11C92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DB429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4.3. Unaprjeđenje zdravstvenih usluga</w:t>
            </w:r>
          </w:p>
        </w:tc>
      </w:tr>
      <w:tr w:rsidR="00B87962" w14:paraId="47F92B60" w14:textId="77777777" w:rsidTr="00A11C92">
        <w:trPr>
          <w:trHeight w:val="49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68856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Sufinanciranjem dodatnih usluga u sustavu zdravstvene zaštite osigurat će se dostupnost, kvaliteta i učinkovitost zdravstvene zaštite s ciljem promicanja zdravlja i zdravih načina života.</w:t>
            </w:r>
          </w:p>
        </w:tc>
      </w:tr>
    </w:tbl>
    <w:p w14:paraId="3D01DD70" w14:textId="77777777" w:rsidR="00B87962" w:rsidRDefault="00B87962" w:rsidP="00B87962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728DB2D6" w14:textId="0421C52C" w:rsidR="00B87962" w:rsidRPr="00212677" w:rsidRDefault="00B87962" w:rsidP="007943CC">
      <w:pPr>
        <w:pStyle w:val="Bezproreda"/>
        <w:jc w:val="both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  <w:b/>
          <w:bCs/>
          <w:u w:val="single"/>
        </w:rPr>
        <w:t>Aktivnost A</w:t>
      </w:r>
      <w:r w:rsidR="00AB73B6" w:rsidRPr="00212677">
        <w:rPr>
          <w:rFonts w:asciiTheme="minorHAnsi" w:hAnsiTheme="minorHAnsi" w:cstheme="minorHAnsi"/>
          <w:b/>
          <w:bCs/>
          <w:u w:val="single"/>
        </w:rPr>
        <w:t>2114</w:t>
      </w:r>
      <w:r w:rsidRPr="00212677">
        <w:rPr>
          <w:rFonts w:asciiTheme="minorHAnsi" w:hAnsiTheme="minorHAnsi" w:cstheme="minorHAnsi"/>
          <w:b/>
          <w:bCs/>
          <w:u w:val="single"/>
        </w:rPr>
        <w:t xml:space="preserve">02 </w:t>
      </w:r>
      <w:r w:rsidRPr="00212677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 xml:space="preserve"> Nabava medicinskih uređaja</w:t>
      </w:r>
      <w:r w:rsidRPr="00212677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212677">
        <w:rPr>
          <w:rFonts w:asciiTheme="minorHAnsi" w:hAnsiTheme="minorHAnsi" w:cstheme="minorHAnsi"/>
        </w:rPr>
        <w:t xml:space="preserve">planirana su sredstva u iznosu od </w:t>
      </w:r>
      <w:r w:rsidR="00F3715E">
        <w:rPr>
          <w:rFonts w:asciiTheme="minorHAnsi" w:hAnsiTheme="minorHAnsi" w:cstheme="minorHAnsi"/>
        </w:rPr>
        <w:t>2</w:t>
      </w:r>
      <w:r w:rsidR="00C46DFD" w:rsidRPr="00212677">
        <w:rPr>
          <w:rFonts w:asciiTheme="minorHAnsi" w:hAnsiTheme="minorHAnsi" w:cstheme="minorHAnsi"/>
        </w:rPr>
        <w:t>.</w:t>
      </w:r>
      <w:r w:rsidRPr="00212677">
        <w:rPr>
          <w:rFonts w:asciiTheme="minorHAnsi" w:hAnsiTheme="minorHAnsi" w:cstheme="minorHAnsi"/>
        </w:rPr>
        <w:t>000,00 EUR, za nabavu i održavanje medicinskih uređaja (AVD uređaj)</w:t>
      </w:r>
      <w:r w:rsidR="00212677">
        <w:rPr>
          <w:rFonts w:asciiTheme="minorHAnsi" w:hAnsiTheme="minorHAnsi" w:cstheme="minorHAnsi"/>
        </w:rPr>
        <w:t xml:space="preserve">. </w:t>
      </w:r>
      <w:r w:rsidR="00F3715E">
        <w:rPr>
          <w:rFonts w:asciiTheme="minorHAnsi" w:hAnsiTheme="minorHAnsi" w:cstheme="minorHAnsi"/>
        </w:rPr>
        <w:t xml:space="preserve">Smanjenje plana sukladno trenutnom izvršenju. </w:t>
      </w:r>
    </w:p>
    <w:p w14:paraId="2C7C3069" w14:textId="77777777" w:rsidR="00B87962" w:rsidRDefault="00B87962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335A096E" w14:textId="77777777" w:rsidR="00B87962" w:rsidRDefault="00B87962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2028A046" w14:textId="2D0B87CE" w:rsidR="00B87962" w:rsidRPr="00212677" w:rsidRDefault="00AB73B6" w:rsidP="00B87962">
      <w:pPr>
        <w:pStyle w:val="Bezproreda"/>
        <w:rPr>
          <w:rFonts w:asciiTheme="minorHAnsi" w:hAnsiTheme="minorHAnsi" w:cstheme="minorHAnsi"/>
          <w:b/>
          <w:highlight w:val="yellow"/>
          <w:u w:val="single"/>
        </w:rPr>
      </w:pPr>
      <w:r w:rsidRPr="00212677">
        <w:rPr>
          <w:rFonts w:asciiTheme="minorHAnsi" w:hAnsiTheme="minorHAnsi" w:cstheme="minorHAnsi"/>
          <w:b/>
          <w:highlight w:val="yellow"/>
          <w:u w:val="single"/>
        </w:rPr>
        <w:t>21</w:t>
      </w:r>
      <w:r w:rsidR="00B87962" w:rsidRPr="00212677">
        <w:rPr>
          <w:rFonts w:asciiTheme="minorHAnsi" w:hAnsiTheme="minorHAnsi" w:cstheme="minorHAnsi"/>
          <w:b/>
          <w:highlight w:val="yellow"/>
          <w:u w:val="single"/>
        </w:rPr>
        <w:t>15  PROGRAM: SOCIJALNA SKRB</w:t>
      </w:r>
    </w:p>
    <w:p w14:paraId="519952B4" w14:textId="2BA7590C" w:rsidR="00B87962" w:rsidRPr="00212677" w:rsidRDefault="00B87962" w:rsidP="00B87962">
      <w:pPr>
        <w:pStyle w:val="Bezproreda"/>
        <w:rPr>
          <w:rFonts w:asciiTheme="minorHAnsi" w:hAnsiTheme="minorHAnsi" w:cstheme="minorHAnsi"/>
        </w:rPr>
      </w:pPr>
      <w:r w:rsidRPr="00212677">
        <w:rPr>
          <w:rFonts w:asciiTheme="minorHAnsi" w:hAnsiTheme="minorHAnsi" w:cstheme="minorHAnsi"/>
        </w:rPr>
        <w:t xml:space="preserve">Planirana sredstva: </w:t>
      </w:r>
      <w:r w:rsidR="00F3715E">
        <w:rPr>
          <w:rFonts w:asciiTheme="minorHAnsi" w:hAnsiTheme="minorHAnsi" w:cstheme="minorHAnsi"/>
        </w:rPr>
        <w:t>163.644</w:t>
      </w:r>
      <w:r w:rsidRPr="00212677">
        <w:rPr>
          <w:rFonts w:asciiTheme="minorHAnsi" w:hAnsiTheme="minorHAnsi" w:cstheme="minorHAnsi"/>
        </w:rPr>
        <w:t>,00 EUR</w:t>
      </w:r>
      <w:r w:rsidR="00536D6C">
        <w:rPr>
          <w:rFonts w:asciiTheme="minorHAnsi" w:hAnsiTheme="minorHAnsi" w:cstheme="minorHAnsi"/>
        </w:rPr>
        <w:t xml:space="preserve">, povećanje za </w:t>
      </w:r>
      <w:r w:rsidR="00F3715E">
        <w:rPr>
          <w:rFonts w:asciiTheme="minorHAnsi" w:hAnsiTheme="minorHAnsi" w:cstheme="minorHAnsi"/>
        </w:rPr>
        <w:t>4,14</w:t>
      </w:r>
      <w:r w:rsidR="00536D6C">
        <w:rPr>
          <w:rFonts w:asciiTheme="minorHAnsi" w:hAnsiTheme="minorHAnsi" w:cstheme="minorHAnsi"/>
        </w:rPr>
        <w:t>%</w:t>
      </w:r>
    </w:p>
    <w:p w14:paraId="3D559315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53AACDD1" w14:textId="77777777" w:rsidTr="00A11C92">
        <w:trPr>
          <w:trHeight w:val="228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86E43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6. DEMOGRAFSKA REVITALIZACIJA I BOLJI POLOŽAJ OBITELJI</w:t>
            </w:r>
          </w:p>
        </w:tc>
      </w:tr>
      <w:tr w:rsidR="00B87962" w14:paraId="44FD9108" w14:textId="77777777" w:rsidTr="00A11C92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69DB8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5.2.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kvalitete života mladih obitelji</w:t>
            </w:r>
          </w:p>
        </w:tc>
      </w:tr>
      <w:tr w:rsidR="00B87962" w14:paraId="13AE205F" w14:textId="77777777" w:rsidTr="00A11C92">
        <w:trPr>
          <w:trHeight w:val="72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1BD0B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 kvalitete života mladi obitelji poticat će se kroz aktivnosti usmjerene na razvoj poticajnog okruženja  što uključuje provedbu projekta Grad-prijatelj djece, izgradnju i uređenje dječjih igrališta te stvaranje dodatnih sadržaja organizacijom manifestacija u kulturi, sportu i zabavi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042DD0DF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518CFA18" w14:textId="5E0DEF5B" w:rsidR="00F3715E" w:rsidRPr="00F3715E" w:rsidRDefault="00F3715E" w:rsidP="007943CC">
      <w:pPr>
        <w:pStyle w:val="Bezproreda"/>
        <w:jc w:val="both"/>
        <w:rPr>
          <w:rFonts w:asciiTheme="minorHAnsi" w:hAnsiTheme="minorHAnsi" w:cstheme="minorHAnsi"/>
        </w:rPr>
      </w:pPr>
      <w:r w:rsidRPr="00F3715E">
        <w:rPr>
          <w:rFonts w:asciiTheme="minorHAnsi" w:hAnsiTheme="minorHAnsi" w:cstheme="minorHAnsi"/>
          <w:b/>
          <w:bCs/>
          <w:u w:val="single"/>
        </w:rPr>
        <w:t>Aktivnost A211501  Pokrivanje troškova stanovanja</w:t>
      </w:r>
      <w:r w:rsidRPr="00F3715E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4.500</w:t>
      </w:r>
      <w:r w:rsidRPr="00F3715E">
        <w:rPr>
          <w:rFonts w:asciiTheme="minorHAnsi" w:hAnsiTheme="minorHAnsi" w:cstheme="minorHAnsi"/>
        </w:rPr>
        <w:t>,00 EUR, za korisnike socijalne skrbi prema Odlukama Socijalnog vijeća</w:t>
      </w:r>
      <w:r>
        <w:rPr>
          <w:rFonts w:asciiTheme="minorHAnsi" w:hAnsiTheme="minorHAnsi" w:cstheme="minorHAnsi"/>
        </w:rPr>
        <w:t xml:space="preserve">. Smanjenje plana sukladno trenutnom izvršenju. </w:t>
      </w:r>
    </w:p>
    <w:p w14:paraId="02D9D8AB" w14:textId="77777777" w:rsidR="00F3715E" w:rsidRDefault="00F3715E" w:rsidP="007943CC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680FC25C" w14:textId="08A46A66" w:rsidR="007943CC" w:rsidRDefault="007943CC" w:rsidP="007943CC">
      <w:pPr>
        <w:pStyle w:val="Bezproreda"/>
        <w:jc w:val="both"/>
        <w:rPr>
          <w:rFonts w:asciiTheme="minorHAnsi" w:hAnsiTheme="minorHAnsi" w:cstheme="minorHAnsi"/>
        </w:rPr>
      </w:pPr>
      <w:r w:rsidRPr="007943CC">
        <w:rPr>
          <w:rFonts w:asciiTheme="minorHAnsi" w:hAnsiTheme="minorHAnsi" w:cstheme="minorHAnsi"/>
          <w:b/>
          <w:bCs/>
          <w:u w:val="single"/>
        </w:rPr>
        <w:t>Aktivnost A211502 Pomoći obiteljima u novcu</w:t>
      </w:r>
      <w:r w:rsidRPr="007943CC">
        <w:rPr>
          <w:rFonts w:asciiTheme="minorHAnsi" w:hAnsiTheme="minorHAnsi" w:cstheme="minorHAnsi"/>
        </w:rPr>
        <w:t xml:space="preserve"> planirana su sredstva u iznosu od </w:t>
      </w:r>
      <w:r>
        <w:rPr>
          <w:rFonts w:asciiTheme="minorHAnsi" w:hAnsiTheme="minorHAnsi" w:cstheme="minorHAnsi"/>
        </w:rPr>
        <w:t>35</w:t>
      </w:r>
      <w:r w:rsidRPr="007943CC">
        <w:rPr>
          <w:rFonts w:asciiTheme="minorHAnsi" w:hAnsiTheme="minorHAnsi" w:cstheme="minorHAnsi"/>
        </w:rPr>
        <w:t>.000,00 EUR, za korisnike socijalne skrbi prema Odlukama Socijalnog vijeća, za jednokratne novčane pomoći umirovljenicima i invalidima za Uskrs i Božić.</w:t>
      </w:r>
      <w:r>
        <w:rPr>
          <w:rFonts w:asciiTheme="minorHAnsi" w:hAnsiTheme="minorHAnsi" w:cstheme="minorHAnsi"/>
        </w:rPr>
        <w:t xml:space="preserve"> Povećanje plana sukladno većem broju prijavljenih korisnika božićnica.</w:t>
      </w:r>
    </w:p>
    <w:p w14:paraId="1B4B1692" w14:textId="77777777" w:rsidR="00B83A6F" w:rsidRDefault="00B83A6F" w:rsidP="007943CC">
      <w:pPr>
        <w:pStyle w:val="Bezproreda"/>
        <w:jc w:val="both"/>
        <w:rPr>
          <w:rFonts w:asciiTheme="minorHAnsi" w:hAnsiTheme="minorHAnsi" w:cstheme="minorHAnsi"/>
        </w:rPr>
      </w:pPr>
    </w:p>
    <w:p w14:paraId="62616686" w14:textId="56360A6C" w:rsidR="00B83A6F" w:rsidRPr="007943CC" w:rsidRDefault="00B83A6F" w:rsidP="007943CC">
      <w:pPr>
        <w:pStyle w:val="Bezproreda"/>
        <w:jc w:val="both"/>
        <w:rPr>
          <w:rFonts w:asciiTheme="minorHAnsi" w:hAnsiTheme="minorHAnsi" w:cstheme="minorHAnsi"/>
        </w:rPr>
      </w:pPr>
      <w:r w:rsidRPr="00B83A6F">
        <w:rPr>
          <w:rFonts w:asciiTheme="minorHAnsi" w:hAnsiTheme="minorHAnsi" w:cstheme="minorHAnsi"/>
          <w:b/>
          <w:bCs/>
          <w:u w:val="single"/>
        </w:rPr>
        <w:t>Aktivnost A211509 Pomoć osobama s posebnim potrebama</w:t>
      </w:r>
      <w:r w:rsidRPr="00B83A6F">
        <w:rPr>
          <w:rFonts w:asciiTheme="minorHAnsi" w:hAnsiTheme="minorHAnsi" w:cstheme="minorHAnsi"/>
        </w:rPr>
        <w:t xml:space="preserve"> - planirana su sredstva u iznosu od 2.000,00 EUR.</w:t>
      </w:r>
      <w:r>
        <w:rPr>
          <w:rFonts w:asciiTheme="minorHAnsi" w:hAnsiTheme="minorHAnsi" w:cstheme="minorHAnsi"/>
        </w:rPr>
        <w:t xml:space="preserve"> Promjena samo u ekonomskoj klasifikaciji, smanjenje na kontu naknada građanima i kućanstvima, a povećanje na kontu rashoda za donacije za potrebe kapitalne donacije u sklopu humanitarne akcije – kupnje vozila za pomoć osobi s invaliditetom. </w:t>
      </w:r>
    </w:p>
    <w:p w14:paraId="021E4500" w14:textId="77777777" w:rsidR="007943CC" w:rsidRDefault="007943CC" w:rsidP="007943CC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42994D6B" w14:textId="1D214143" w:rsidR="00B83A6F" w:rsidRPr="00B83A6F" w:rsidRDefault="00B83A6F" w:rsidP="007943CC">
      <w:pPr>
        <w:pStyle w:val="Bezproreda"/>
        <w:jc w:val="both"/>
        <w:rPr>
          <w:rFonts w:asciiTheme="minorHAnsi" w:hAnsiTheme="minorHAnsi" w:cstheme="minorHAnsi"/>
        </w:rPr>
      </w:pPr>
      <w:r w:rsidRPr="00B83A6F">
        <w:rPr>
          <w:rFonts w:asciiTheme="minorHAnsi" w:hAnsiTheme="minorHAnsi" w:cstheme="minorHAnsi"/>
          <w:b/>
          <w:bCs/>
          <w:u w:val="single"/>
        </w:rPr>
        <w:t>Aktivnost A211510 Sufinanciranje troškova ljetovanja djece</w:t>
      </w:r>
      <w:r w:rsidRPr="00B83A6F">
        <w:rPr>
          <w:rFonts w:asciiTheme="minorHAnsi" w:hAnsiTheme="minorHAnsi" w:cstheme="minorHAnsi"/>
        </w:rPr>
        <w:t xml:space="preserve"> - planirana su sredstva u iznosu od 500,00 EUR</w:t>
      </w:r>
      <w:r>
        <w:rPr>
          <w:rFonts w:asciiTheme="minorHAnsi" w:hAnsiTheme="minorHAnsi" w:cstheme="minorHAnsi"/>
        </w:rPr>
        <w:t>. Smanjenje plana obzirom da ove godine nije izvršeno sufinanciranje, nije zaprimljen zahtjev DND-a.</w:t>
      </w:r>
    </w:p>
    <w:p w14:paraId="696063A6" w14:textId="77777777" w:rsidR="00B87962" w:rsidRDefault="00B87962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7943CC" w14:paraId="7C7ACFAF" w14:textId="77777777" w:rsidTr="002A31F8">
        <w:trPr>
          <w:trHeight w:val="228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6DB9BA" w14:textId="77777777" w:rsidR="007943CC" w:rsidRDefault="007943CC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6. DEMOGRAFSKA REVITALIZACIJA I BOLJI POLOŽAJ OBITELJI</w:t>
            </w:r>
          </w:p>
        </w:tc>
      </w:tr>
      <w:tr w:rsidR="007943CC" w14:paraId="24EEAB25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E78D8" w14:textId="77777777" w:rsidR="007943CC" w:rsidRDefault="007943CC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5.2.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kvalitete života mladih obitelji</w:t>
            </w:r>
          </w:p>
        </w:tc>
      </w:tr>
      <w:tr w:rsidR="007943CC" w14:paraId="72A44421" w14:textId="77777777" w:rsidTr="002A31F8">
        <w:trPr>
          <w:trHeight w:val="72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87884" w14:textId="77777777" w:rsidR="007943CC" w:rsidRDefault="007943CC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Unaprjeđenje kvalitete života mladi obitelji poticat će se kroz aktivnosti usmjerene na razvoj poticajnog okruženja  što uključuje provedbu projekta Grad-prijatelj djece, izgradnju i uređenje dječjih igrališta te stvaranje dodatnih sadržaja organizacijom manifestacija u kulturi, sportu i zabavi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16DE5725" w14:textId="77777777" w:rsidR="00312C85" w:rsidRDefault="00312C85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7FF6D824" w14:textId="61E0AF3B" w:rsidR="007943CC" w:rsidRDefault="007943CC" w:rsidP="007943CC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7943CC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lastRenderedPageBreak/>
        <w:t>Aktivnost A211503 Potpore za novorođeno dijete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7943CC">
        <w:rPr>
          <w:rFonts w:asciiTheme="minorHAnsi" w:eastAsia="Times New Roman" w:hAnsiTheme="minorHAnsi" w:cstheme="minorHAnsi"/>
          <w:color w:val="000000"/>
          <w:lang w:eastAsia="hr-HR"/>
        </w:rPr>
        <w:t xml:space="preserve"> planirana su sredstva u iznosu od 3</w:t>
      </w:r>
      <w:r>
        <w:rPr>
          <w:rFonts w:asciiTheme="minorHAnsi" w:eastAsia="Times New Roman" w:hAnsiTheme="minorHAnsi" w:cstheme="minorHAnsi"/>
          <w:color w:val="000000"/>
          <w:lang w:eastAsia="hr-HR"/>
        </w:rPr>
        <w:t>9</w:t>
      </w:r>
      <w:r w:rsidRPr="007943CC">
        <w:rPr>
          <w:rFonts w:asciiTheme="minorHAnsi" w:eastAsia="Times New Roman" w:hAnsiTheme="minorHAnsi" w:cstheme="minorHAnsi"/>
          <w:color w:val="000000"/>
          <w:lang w:eastAsia="hr-HR"/>
        </w:rPr>
        <w:t xml:space="preserve">.000,00 EUR. 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Povećanje plana sukladno povećanim naknadama i povećanju broja novorođene djece. </w:t>
      </w:r>
      <w:r w:rsidRPr="007943CC">
        <w:rPr>
          <w:rFonts w:asciiTheme="minorHAnsi" w:eastAsia="Times New Roman" w:hAnsiTheme="minorHAnsi" w:cstheme="minorHAnsi"/>
          <w:color w:val="000000"/>
          <w:lang w:eastAsia="hr-HR"/>
        </w:rPr>
        <w:t xml:space="preserve">Naknada se isplaćuje za prvo dijete u iznosu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80</w:t>
      </w:r>
      <w:r w:rsidRPr="007943CC">
        <w:rPr>
          <w:rFonts w:asciiTheme="minorHAnsi" w:eastAsia="Times New Roman" w:hAnsiTheme="minorHAnsi" w:cstheme="minorHAnsi"/>
          <w:color w:val="000000"/>
          <w:lang w:eastAsia="hr-HR"/>
        </w:rPr>
        <w:t xml:space="preserve">0,00 EUR, za drugo dijete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1.10</w:t>
      </w:r>
      <w:r w:rsidRPr="007943CC">
        <w:rPr>
          <w:rFonts w:asciiTheme="minorHAnsi" w:eastAsia="Times New Roman" w:hAnsiTheme="minorHAnsi" w:cstheme="minorHAnsi"/>
          <w:color w:val="000000"/>
          <w:lang w:eastAsia="hr-HR"/>
        </w:rPr>
        <w:t xml:space="preserve">0,00 EUR, a za treće dijete i svako sljedeće u iznosu od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1.6</w:t>
      </w:r>
      <w:r w:rsidRPr="007943CC">
        <w:rPr>
          <w:rFonts w:asciiTheme="minorHAnsi" w:eastAsia="Times New Roman" w:hAnsiTheme="minorHAnsi" w:cstheme="minorHAnsi"/>
          <w:color w:val="000000"/>
          <w:lang w:eastAsia="hr-HR"/>
        </w:rPr>
        <w:t>00,00 EUR.</w:t>
      </w:r>
    </w:p>
    <w:p w14:paraId="2C2B3E0E" w14:textId="77777777" w:rsidR="00B83A6F" w:rsidRDefault="00B83A6F" w:rsidP="007943CC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02E53D8D" w14:textId="4A1BE4AA" w:rsidR="00B83A6F" w:rsidRDefault="00B83A6F" w:rsidP="007943CC">
      <w:pPr>
        <w:pStyle w:val="Bezproreda"/>
        <w:jc w:val="both"/>
        <w:rPr>
          <w:rFonts w:asciiTheme="minorHAnsi" w:hAnsiTheme="minorHAnsi" w:cstheme="minorHAnsi"/>
        </w:rPr>
      </w:pPr>
      <w:r w:rsidRPr="00536D6C">
        <w:rPr>
          <w:rFonts w:asciiTheme="minorHAnsi" w:hAnsiTheme="minorHAnsi" w:cstheme="minorHAnsi"/>
          <w:b/>
          <w:bCs/>
          <w:u w:val="single"/>
        </w:rPr>
        <w:t xml:space="preserve">Tekući projekt T211503 </w:t>
      </w:r>
      <w:r w:rsidRPr="00536D6C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 xml:space="preserve">Provedba edukativnih, kulturnih i sportskih aktivnosti djece predškolske dobi i djece od I – IV razreda osnovne škole </w:t>
      </w:r>
      <w:r w:rsidRPr="00536D6C">
        <w:rPr>
          <w:rFonts w:asciiTheme="minorHAnsi" w:eastAsia="Times New Roman" w:hAnsiTheme="minorHAnsi" w:cstheme="minorHAnsi"/>
          <w:color w:val="000000"/>
          <w:lang w:eastAsia="hr-HR"/>
        </w:rPr>
        <w:t xml:space="preserve"> - </w:t>
      </w:r>
      <w:r w:rsidRPr="00536D6C">
        <w:rPr>
          <w:rFonts w:asciiTheme="minorHAnsi" w:hAnsiTheme="minorHAnsi" w:cstheme="minorHAnsi"/>
        </w:rPr>
        <w:t xml:space="preserve">planirana su sredstva u iznosu od 36.044,00 EUR. </w:t>
      </w:r>
      <w:r>
        <w:rPr>
          <w:rFonts w:asciiTheme="minorHAnsi" w:hAnsiTheme="minorHAnsi" w:cstheme="minorHAnsi"/>
        </w:rPr>
        <w:t>Promjena u ekonomskoj klasifikaciji. Smanjenje plana na kontu</w:t>
      </w:r>
      <w:r w:rsidRPr="00B83A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materijalnih rashoda</w:t>
      </w:r>
      <w:r>
        <w:rPr>
          <w:rFonts w:asciiTheme="minorHAnsi" w:hAnsiTheme="minorHAnsi" w:cstheme="minorHAnsi"/>
        </w:rPr>
        <w:t xml:space="preserve">, uz istodobno povećanje na kontu </w:t>
      </w:r>
      <w:r>
        <w:rPr>
          <w:rFonts w:asciiTheme="minorHAnsi" w:hAnsiTheme="minorHAnsi" w:cstheme="minorHAnsi"/>
        </w:rPr>
        <w:t>rashoda za donacije</w:t>
      </w:r>
      <w:r>
        <w:rPr>
          <w:rFonts w:asciiTheme="minorHAnsi" w:hAnsiTheme="minorHAnsi" w:cstheme="minorHAnsi"/>
        </w:rPr>
        <w:t>.</w:t>
      </w:r>
    </w:p>
    <w:p w14:paraId="196279FA" w14:textId="77777777" w:rsidR="006A5528" w:rsidRDefault="006A5528" w:rsidP="007943CC">
      <w:pPr>
        <w:pStyle w:val="Bezproreda"/>
        <w:jc w:val="both"/>
        <w:rPr>
          <w:rFonts w:asciiTheme="minorHAnsi" w:hAnsiTheme="minorHAnsi" w:cstheme="minorHAnsi"/>
        </w:rPr>
      </w:pPr>
    </w:p>
    <w:p w14:paraId="6A17C605" w14:textId="006BE4A0" w:rsidR="006A5528" w:rsidRPr="00536D6C" w:rsidRDefault="006A5528" w:rsidP="006A5528">
      <w:pPr>
        <w:pStyle w:val="Bezproreda"/>
        <w:rPr>
          <w:rFonts w:asciiTheme="minorHAnsi" w:hAnsiTheme="minorHAnsi" w:cstheme="minorHAnsi"/>
        </w:rPr>
      </w:pPr>
      <w:r w:rsidRPr="00536D6C">
        <w:rPr>
          <w:rFonts w:asciiTheme="minorHAnsi" w:hAnsiTheme="minorHAnsi" w:cstheme="minorHAnsi"/>
          <w:b/>
          <w:highlight w:val="yellow"/>
        </w:rPr>
        <w:t>21</w:t>
      </w:r>
      <w:r>
        <w:rPr>
          <w:rFonts w:asciiTheme="minorHAnsi" w:hAnsiTheme="minorHAnsi" w:cstheme="minorHAnsi"/>
          <w:b/>
          <w:highlight w:val="yellow"/>
        </w:rPr>
        <w:t>16</w:t>
      </w:r>
      <w:r w:rsidRPr="00536D6C">
        <w:rPr>
          <w:rFonts w:asciiTheme="minorHAnsi" w:hAnsiTheme="minorHAnsi" w:cstheme="minorHAnsi"/>
          <w:b/>
          <w:highlight w:val="yellow"/>
        </w:rPr>
        <w:t xml:space="preserve"> PROGRAM:  </w:t>
      </w:r>
      <w:r w:rsidRPr="006A5528">
        <w:rPr>
          <w:rFonts w:asciiTheme="minorHAnsi" w:hAnsiTheme="minorHAnsi" w:cstheme="minorHAnsi"/>
          <w:b/>
          <w:highlight w:val="yellow"/>
        </w:rPr>
        <w:t>RAZVOJ CIVILNOG DRUŠTVA</w:t>
      </w:r>
    </w:p>
    <w:p w14:paraId="5A7232E8" w14:textId="7C6E441D" w:rsidR="006A5528" w:rsidRDefault="006A5528" w:rsidP="007943CC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Planirana sredstva: 86.770,00 EUR, povećanje za 7,16%</w:t>
      </w:r>
    </w:p>
    <w:tbl>
      <w:tblPr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A328E4" w14:paraId="6A13C5E5" w14:textId="77777777" w:rsidTr="002A31F8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D28D1" w14:textId="77777777" w:rsidR="00A328E4" w:rsidRDefault="00A328E4" w:rsidP="002A31F8">
            <w:pPr>
              <w:pStyle w:val="Bezproreda"/>
            </w:pPr>
          </w:p>
        </w:tc>
      </w:tr>
      <w:tr w:rsidR="00A328E4" w14:paraId="52211AB0" w14:textId="77777777" w:rsidTr="002A31F8">
        <w:trPr>
          <w:trHeight w:val="28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7900"/>
            </w:tblGrid>
            <w:tr w:rsidR="00A328E4" w14:paraId="5CD35F2D" w14:textId="77777777" w:rsidTr="002A31F8">
              <w:trPr>
                <w:trHeight w:val="264"/>
              </w:trPr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9BD8A8" w14:textId="77777777" w:rsidR="00A328E4" w:rsidRDefault="00A328E4" w:rsidP="002A31F8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cilja: SC 4. ZDRAV, AKTIVAN I KVALITETAN ŽIVOT</w:t>
                  </w:r>
                </w:p>
              </w:tc>
            </w:tr>
            <w:tr w:rsidR="00A328E4" w14:paraId="2995D537" w14:textId="77777777" w:rsidTr="002A31F8">
              <w:trPr>
                <w:trHeight w:val="264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3F71964" w14:textId="77777777" w:rsidR="00A328E4" w:rsidRDefault="00A328E4" w:rsidP="002A31F8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mjere: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4.2.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Borba protiv siromaštva i socijalne isključenosti</w:t>
                  </w:r>
                </w:p>
              </w:tc>
            </w:tr>
            <w:tr w:rsidR="00A328E4" w14:paraId="40A6BEAC" w14:textId="77777777" w:rsidTr="002A31F8">
              <w:trPr>
                <w:trHeight w:val="672"/>
              </w:trPr>
              <w:tc>
                <w:tcPr>
                  <w:tcW w:w="7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421682F" w14:textId="77777777" w:rsidR="00A328E4" w:rsidRDefault="00A328E4" w:rsidP="002A31F8">
                  <w:pPr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Opis mjere: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18"/>
                      <w:szCs w:val="18"/>
                      <w:lang w:eastAsia="hr-HR"/>
                    </w:rPr>
                    <w:t>Smanjivanje rizika od siromaštva i socijalne isključenosti stanovnika grada Oroslavja postići se kroz daljnje jačanje sustava socijalne skrbi te osiguranjem sredstava za pomoć socijalno ugroženim građanima i rad udruga u djelatnosti socijalne skrbi.</w:t>
                  </w:r>
                </w:p>
              </w:tc>
            </w:tr>
          </w:tbl>
          <w:p w14:paraId="57EDA007" w14:textId="77777777" w:rsidR="00A328E4" w:rsidRDefault="00A328E4" w:rsidP="002A31F8">
            <w:pPr>
              <w:pStyle w:val="Bezproreda"/>
            </w:pPr>
          </w:p>
        </w:tc>
      </w:tr>
    </w:tbl>
    <w:p w14:paraId="1834F101" w14:textId="77777777" w:rsidR="006A5528" w:rsidRDefault="006A5528" w:rsidP="006A5528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7E43643D" w14:textId="51E2D42D" w:rsidR="006A5528" w:rsidRDefault="006A5528" w:rsidP="006A5528">
      <w:pPr>
        <w:pStyle w:val="Bezproreda"/>
        <w:jc w:val="both"/>
        <w:rPr>
          <w:rFonts w:asciiTheme="minorHAnsi" w:hAnsiTheme="minorHAnsi" w:cstheme="minorHAnsi"/>
        </w:rPr>
      </w:pPr>
      <w:r w:rsidRPr="006A5528">
        <w:rPr>
          <w:rFonts w:asciiTheme="minorHAnsi" w:hAnsiTheme="minorHAnsi" w:cstheme="minorHAnsi"/>
          <w:b/>
          <w:bCs/>
          <w:u w:val="single"/>
        </w:rPr>
        <w:t xml:space="preserve">Aktivnost A211602 </w:t>
      </w:r>
      <w:r w:rsidRPr="006A5528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 xml:space="preserve">Financiranje udruga civilnog društva i ostalih organizacija </w:t>
      </w:r>
      <w:r w:rsidRPr="006A5528">
        <w:rPr>
          <w:rFonts w:asciiTheme="minorHAnsi" w:eastAsia="Times New Roman" w:hAnsiTheme="minorHAnsi" w:cstheme="minorHAnsi"/>
          <w:color w:val="000000"/>
          <w:lang w:eastAsia="hr-HR"/>
        </w:rPr>
        <w:t xml:space="preserve">- </w:t>
      </w:r>
      <w:r w:rsidRPr="006A5528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50.300</w:t>
      </w:r>
      <w:r w:rsidRPr="006A5528">
        <w:rPr>
          <w:rFonts w:asciiTheme="minorHAnsi" w:hAnsiTheme="minorHAnsi" w:cstheme="minorHAnsi"/>
        </w:rPr>
        <w:t xml:space="preserve">,00 EUR, donacije udrugama prema odobrenim </w:t>
      </w:r>
      <w:r w:rsidRPr="006A5528">
        <w:rPr>
          <w:rFonts w:asciiTheme="minorHAnsi" w:hAnsiTheme="minorHAnsi" w:cstheme="minorHAnsi"/>
          <w:lang w:val="pl-PL"/>
        </w:rPr>
        <w:t xml:space="preserve">sredstvima temeljem raspisanih natječaja za zadovoljavanje javnih potreba utvrđenih posebnim zakonom kao i po odluci Gradonačelnika do 663,61 EUR </w:t>
      </w:r>
      <w:r w:rsidRPr="006A5528">
        <w:rPr>
          <w:rFonts w:asciiTheme="minorHAnsi" w:hAnsiTheme="minorHAnsi" w:cstheme="minorHAnsi"/>
        </w:rPr>
        <w:t>jednokratno za neplanirane aktivnosti, dodijeljene bez javnog natječaja</w:t>
      </w:r>
      <w:r>
        <w:rPr>
          <w:rFonts w:asciiTheme="minorHAnsi" w:hAnsiTheme="minorHAnsi" w:cstheme="minorHAnsi"/>
        </w:rPr>
        <w:t xml:space="preserve">. Povećanje plana sukladno planiranom izvršenju do kraja godine. </w:t>
      </w:r>
    </w:p>
    <w:p w14:paraId="28072202" w14:textId="77777777" w:rsidR="00417190" w:rsidRDefault="00417190" w:rsidP="006A5528">
      <w:pPr>
        <w:pStyle w:val="Bezproreda"/>
        <w:jc w:val="both"/>
        <w:rPr>
          <w:rFonts w:asciiTheme="minorHAnsi" w:hAnsiTheme="minorHAnsi" w:cstheme="minorHAnsi"/>
        </w:rPr>
      </w:pPr>
    </w:p>
    <w:p w14:paraId="703BA3A0" w14:textId="33131379" w:rsidR="00417190" w:rsidRPr="006A5528" w:rsidRDefault="00417190" w:rsidP="006A5528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417190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Aktivnost A211603 Manifestacije u službi humanitarne i socijalne djelatnosti</w:t>
      </w:r>
      <w:r w:rsidRPr="00417190">
        <w:rPr>
          <w:rFonts w:asciiTheme="minorHAnsi" w:eastAsia="Times New Roman" w:hAnsiTheme="minorHAnsi" w:cstheme="minorHAnsi"/>
          <w:color w:val="000000"/>
          <w:lang w:eastAsia="hr-HR"/>
        </w:rPr>
        <w:t xml:space="preserve"> planirana su sredstva u iznosu od </w:t>
      </w:r>
      <w:r w:rsidR="00F5319D">
        <w:rPr>
          <w:rFonts w:asciiTheme="minorHAnsi" w:eastAsia="Times New Roman" w:hAnsiTheme="minorHAnsi" w:cstheme="minorHAnsi"/>
          <w:color w:val="000000"/>
          <w:lang w:eastAsia="hr-HR"/>
        </w:rPr>
        <w:t>9.500</w:t>
      </w:r>
      <w:r w:rsidRPr="00417190">
        <w:rPr>
          <w:rFonts w:asciiTheme="minorHAnsi" w:eastAsia="Times New Roman" w:hAnsiTheme="minorHAnsi" w:cstheme="minorHAnsi"/>
          <w:color w:val="000000"/>
          <w:lang w:eastAsia="hr-HR"/>
        </w:rPr>
        <w:t>,00 EUR, za organizaciju i provođenje manifestacija.</w:t>
      </w:r>
      <w:r w:rsidR="00A328E4">
        <w:rPr>
          <w:rFonts w:asciiTheme="minorHAnsi" w:eastAsia="Times New Roman" w:hAnsiTheme="minorHAnsi" w:cstheme="minorHAnsi"/>
          <w:color w:val="000000"/>
          <w:lang w:eastAsia="hr-HR"/>
        </w:rPr>
        <w:t xml:space="preserve"> Povećanje plana sukladno planiranom izvršenju do kraja godine. </w:t>
      </w:r>
    </w:p>
    <w:p w14:paraId="57D7FCA7" w14:textId="77777777" w:rsidR="006A5528" w:rsidRDefault="006A5528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66791915" w14:textId="6F603202" w:rsidR="00A328E4" w:rsidRPr="00536D6C" w:rsidRDefault="00A328E4" w:rsidP="00A328E4">
      <w:pPr>
        <w:pStyle w:val="Bezproreda"/>
        <w:rPr>
          <w:rFonts w:asciiTheme="minorHAnsi" w:hAnsiTheme="minorHAnsi" w:cstheme="minorHAnsi"/>
        </w:rPr>
      </w:pPr>
      <w:r w:rsidRPr="00536D6C">
        <w:rPr>
          <w:rFonts w:asciiTheme="minorHAnsi" w:hAnsiTheme="minorHAnsi" w:cstheme="minorHAnsi"/>
          <w:b/>
          <w:highlight w:val="yellow"/>
        </w:rPr>
        <w:t>21</w:t>
      </w:r>
      <w:r>
        <w:rPr>
          <w:rFonts w:asciiTheme="minorHAnsi" w:hAnsiTheme="minorHAnsi" w:cstheme="minorHAnsi"/>
          <w:b/>
          <w:highlight w:val="yellow"/>
        </w:rPr>
        <w:t>1</w:t>
      </w:r>
      <w:r>
        <w:rPr>
          <w:rFonts w:asciiTheme="minorHAnsi" w:hAnsiTheme="minorHAnsi" w:cstheme="minorHAnsi"/>
          <w:b/>
          <w:highlight w:val="yellow"/>
        </w:rPr>
        <w:t>7</w:t>
      </w:r>
      <w:r w:rsidRPr="00536D6C">
        <w:rPr>
          <w:rFonts w:asciiTheme="minorHAnsi" w:hAnsiTheme="minorHAnsi" w:cstheme="minorHAnsi"/>
          <w:b/>
          <w:highlight w:val="yellow"/>
        </w:rPr>
        <w:t xml:space="preserve"> PROGRAM:  </w:t>
      </w:r>
      <w:r w:rsidRPr="00A328E4">
        <w:rPr>
          <w:rFonts w:asciiTheme="minorHAnsi" w:hAnsiTheme="minorHAnsi" w:cstheme="minorHAnsi"/>
          <w:b/>
          <w:highlight w:val="yellow"/>
        </w:rPr>
        <w:t>PROGRAM KREDITNOG ZADUŽIVANJA</w:t>
      </w:r>
    </w:p>
    <w:p w14:paraId="4EC41F08" w14:textId="4ABB4433" w:rsidR="00A328E4" w:rsidRPr="00B83A6F" w:rsidRDefault="00A328E4" w:rsidP="00A328E4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Planirana sredstva: </w:t>
      </w:r>
      <w:r>
        <w:rPr>
          <w:rFonts w:asciiTheme="minorHAnsi" w:hAnsiTheme="minorHAnsi" w:cstheme="minorHAnsi"/>
        </w:rPr>
        <w:t>174.908</w:t>
      </w:r>
      <w:r>
        <w:rPr>
          <w:rFonts w:asciiTheme="minorHAnsi" w:hAnsiTheme="minorHAnsi" w:cstheme="minorHAnsi"/>
        </w:rPr>
        <w:t xml:space="preserve">,00 EUR, povećanje za </w:t>
      </w:r>
      <w:r>
        <w:rPr>
          <w:rFonts w:asciiTheme="minorHAnsi" w:hAnsiTheme="minorHAnsi" w:cstheme="minorHAnsi"/>
        </w:rPr>
        <w:t>0,83</w:t>
      </w:r>
      <w:r>
        <w:rPr>
          <w:rFonts w:asciiTheme="minorHAnsi" w:hAnsiTheme="minorHAnsi" w:cstheme="minorHAnsi"/>
        </w:rPr>
        <w:t>%</w:t>
      </w:r>
    </w:p>
    <w:p w14:paraId="27A455B7" w14:textId="77777777" w:rsidR="00A328E4" w:rsidRDefault="00A328E4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A328E4" w14:paraId="4DC305FC" w14:textId="77777777" w:rsidTr="002A31F8">
        <w:trPr>
          <w:trHeight w:val="492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9A6DB" w14:textId="77777777" w:rsidR="00A328E4" w:rsidRDefault="00A328E4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3. UČINKOVITO I DJELOTVORNO PRAVOSUĐE, JAVNA UPRAVA I UPRAVLJANJE DRŽAVNOM IMOVINOM</w:t>
            </w:r>
          </w:p>
        </w:tc>
      </w:tr>
      <w:tr w:rsidR="00A328E4" w14:paraId="455A2997" w14:textId="77777777" w:rsidTr="002A31F8">
        <w:trPr>
          <w:trHeight w:val="252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97A00" w14:textId="77777777" w:rsidR="00A328E4" w:rsidRDefault="00A328E4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3.1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.Učinkovita javna uprava i administracija</w:t>
            </w:r>
          </w:p>
        </w:tc>
      </w:tr>
      <w:tr w:rsidR="00A328E4" w14:paraId="58274AF6" w14:textId="77777777" w:rsidTr="002A31F8">
        <w:trPr>
          <w:trHeight w:val="73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FA6CA9" w14:textId="77777777" w:rsidR="00A328E4" w:rsidRDefault="00A328E4" w:rsidP="002A31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Učinkovita lokalna javna uprava i administracija preduvjet je pravovremenog odgovora na potrebe društva, ali i pružanja podrške poslovnom okruženju. Daljnja ulaganja biti će usmjerena na povećanje djelotvornosti i učinkovitosti uz podizanje kvalitetne javnih usluga te osiguranje materijalnih uvjeta za rad. </w:t>
            </w:r>
          </w:p>
        </w:tc>
      </w:tr>
    </w:tbl>
    <w:p w14:paraId="2D56D59D" w14:textId="77777777" w:rsidR="00A328E4" w:rsidRDefault="00A328E4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7B1689D2" w14:textId="2B511CF3" w:rsidR="00A328E4" w:rsidRDefault="00A328E4" w:rsidP="00A328E4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A328E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Aktivnost  A211702 Otplata glavnice primljenih zajmova za traktor</w:t>
      </w:r>
      <w:r w:rsidRPr="00A328E4">
        <w:rPr>
          <w:rFonts w:asciiTheme="minorHAnsi" w:eastAsia="Times New Roman" w:hAnsiTheme="minorHAnsi" w:cstheme="minorHAnsi"/>
          <w:color w:val="000000"/>
          <w:lang w:eastAsia="hr-HR"/>
        </w:rPr>
        <w:t xml:space="preserve"> - planirana su sredstva u iznosu od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3.440</w:t>
      </w:r>
      <w:r w:rsidRPr="00A328E4">
        <w:rPr>
          <w:rFonts w:asciiTheme="minorHAnsi" w:eastAsia="Times New Roman" w:hAnsiTheme="minorHAnsi" w:cstheme="minorHAnsi"/>
          <w:color w:val="000000"/>
          <w:lang w:eastAsia="hr-HR"/>
        </w:rPr>
        <w:t>,00 EUR (otplata glavnice i kamata za  traktor).</w:t>
      </w:r>
    </w:p>
    <w:p w14:paraId="1480FF8A" w14:textId="77777777" w:rsidR="00A328E4" w:rsidRDefault="00A328E4" w:rsidP="00B87962">
      <w:pPr>
        <w:pStyle w:val="Bezproreda"/>
        <w:rPr>
          <w:rFonts w:asciiTheme="minorHAnsi" w:eastAsia="Times New Roman" w:hAnsiTheme="minorHAnsi" w:cstheme="minorHAnsi"/>
          <w:color w:val="000000"/>
          <w:lang w:eastAsia="hr-HR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A328E4" w14:paraId="6D02D54C" w14:textId="77777777" w:rsidTr="002A31F8">
        <w:trPr>
          <w:trHeight w:val="240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7E86B7" w14:textId="77777777" w:rsidR="00A328E4" w:rsidRDefault="00A328E4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10. ODRŽIVA MOBILNOST</w:t>
            </w:r>
          </w:p>
        </w:tc>
      </w:tr>
      <w:tr w:rsidR="00A328E4" w14:paraId="28D5AC86" w14:textId="77777777" w:rsidTr="002A31F8">
        <w:trPr>
          <w:trHeight w:val="20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BDB501" w14:textId="77777777" w:rsidR="00A328E4" w:rsidRDefault="00A328E4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9.1.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Unaprjeđenje prometnog sustava i sigurnosti u prometu</w:t>
            </w:r>
          </w:p>
        </w:tc>
      </w:tr>
      <w:tr w:rsidR="00A328E4" w14:paraId="7B2E78E0" w14:textId="77777777" w:rsidTr="002A31F8">
        <w:trPr>
          <w:trHeight w:val="936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85D42" w14:textId="77777777" w:rsidR="00A328E4" w:rsidRDefault="00A328E4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Povoljna prometna povezanost Grada Oroslavja doprinosi gospodarskom razvoju i omogućava veliki turistički potencijal.  Daljnjim održavanjem nerazvrstanih cesta, uređenjem autobusnih stajališta, izgradnjom i uređenjem parkirališta te izgradnjom nogostupa unaprijedit će se održivost prometnog sustava i doprinijeti očuvanju okoliša, sigurnosti u prometu i kvaliteti života svih stanovnika.</w:t>
            </w:r>
          </w:p>
        </w:tc>
      </w:tr>
    </w:tbl>
    <w:p w14:paraId="01F35DD0" w14:textId="77777777" w:rsidR="00A328E4" w:rsidRDefault="00A328E4" w:rsidP="00B87962">
      <w:pPr>
        <w:pStyle w:val="Bezproreda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7EBE750B" w14:textId="18E54441" w:rsidR="00A328E4" w:rsidRPr="00A328E4" w:rsidRDefault="00A328E4" w:rsidP="00A328E4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A328E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Aktivnost  A211703 Otplata glavnice primljenih zajmova za kapitalnu izgradnju</w:t>
      </w:r>
      <w:r w:rsidRPr="00A328E4">
        <w:rPr>
          <w:rFonts w:asciiTheme="minorHAnsi" w:eastAsia="Times New Roman" w:hAnsiTheme="minorHAnsi" w:cstheme="minorHAnsi"/>
          <w:color w:val="000000"/>
          <w:lang w:eastAsia="hr-HR"/>
        </w:rPr>
        <w:t xml:space="preserve"> -  planirana su sredstva u iznosu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A328E4">
        <w:rPr>
          <w:rFonts w:asciiTheme="minorHAnsi" w:eastAsia="Times New Roman" w:hAnsiTheme="minorHAnsi" w:cstheme="minorHAnsi"/>
          <w:color w:val="000000"/>
          <w:lang w:eastAsia="hr-HR"/>
        </w:rPr>
        <w:t>od 171.</w:t>
      </w:r>
      <w:r>
        <w:rPr>
          <w:rFonts w:asciiTheme="minorHAnsi" w:eastAsia="Times New Roman" w:hAnsiTheme="minorHAnsi" w:cstheme="minorHAnsi"/>
          <w:color w:val="000000"/>
          <w:lang w:eastAsia="hr-HR"/>
        </w:rPr>
        <w:t>468</w:t>
      </w:r>
      <w:r w:rsidRPr="00A328E4">
        <w:rPr>
          <w:rFonts w:asciiTheme="minorHAnsi" w:eastAsia="Times New Roman" w:hAnsiTheme="minorHAnsi" w:cstheme="minorHAnsi"/>
          <w:color w:val="000000"/>
          <w:lang w:eastAsia="hr-HR"/>
        </w:rPr>
        <w:t>,00 EUR. Kredit se otplaćuje u 60 mjesečnih rata, od kojih je prva dospjela 31.07.2024. godine.</w:t>
      </w:r>
    </w:p>
    <w:p w14:paraId="033FE72A" w14:textId="44CF0BFE" w:rsidR="00A328E4" w:rsidRDefault="00A328E4" w:rsidP="00A328E4">
      <w:pPr>
        <w:pStyle w:val="Bezproreda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A328E4">
        <w:rPr>
          <w:rFonts w:asciiTheme="minorHAnsi" w:eastAsia="Times New Roman" w:hAnsiTheme="minorHAnsi" w:cstheme="minorHAnsi"/>
          <w:color w:val="000000"/>
          <w:lang w:eastAsia="hr-HR"/>
        </w:rPr>
        <w:t>Na iskorišteni kredit, počevši od  prvog dana korištenja kredita obračunava se redovna kamata u visini od 0,9% godišnje, fiksna.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Povećanje planiranih financijskih rashoda koji se odnose na kamate. </w:t>
      </w:r>
    </w:p>
    <w:p w14:paraId="53EB4075" w14:textId="77777777" w:rsidR="00A328E4" w:rsidRPr="00A328E4" w:rsidRDefault="00A328E4" w:rsidP="00B87962">
      <w:pPr>
        <w:pStyle w:val="Bezproreda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0F7E4419" w14:textId="77777777" w:rsidR="00A328E4" w:rsidRDefault="00A328E4" w:rsidP="00B87962">
      <w:pPr>
        <w:pStyle w:val="Bezproreda"/>
        <w:rPr>
          <w:rFonts w:asciiTheme="minorHAnsi" w:eastAsia="Times New Roman" w:hAnsiTheme="minorHAnsi" w:cstheme="minorHAnsi"/>
          <w:color w:val="000000"/>
          <w:sz w:val="20"/>
          <w:szCs w:val="20"/>
          <w:lang w:eastAsia="hr-HR"/>
        </w:rPr>
      </w:pPr>
    </w:p>
    <w:p w14:paraId="686794F4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p w14:paraId="5D055BB5" w14:textId="77777777" w:rsidR="00A328E4" w:rsidRDefault="00A328E4" w:rsidP="00A328E4">
      <w:pPr>
        <w:pStyle w:val="Bezproreda"/>
        <w:rPr>
          <w:rFonts w:asciiTheme="minorHAnsi" w:hAnsiTheme="minorHAnsi" w:cstheme="minorHAnsi"/>
          <w:b/>
          <w:highlight w:val="yellow"/>
        </w:rPr>
      </w:pPr>
    </w:p>
    <w:p w14:paraId="5F7E0BD1" w14:textId="4331DC70" w:rsidR="00A328E4" w:rsidRPr="00536D6C" w:rsidRDefault="00A328E4" w:rsidP="00A328E4">
      <w:pPr>
        <w:pStyle w:val="Bezproreda"/>
        <w:rPr>
          <w:rFonts w:asciiTheme="minorHAnsi" w:hAnsiTheme="minorHAnsi" w:cstheme="minorHAnsi"/>
        </w:rPr>
      </w:pPr>
      <w:r w:rsidRPr="00536D6C">
        <w:rPr>
          <w:rFonts w:asciiTheme="minorHAnsi" w:hAnsiTheme="minorHAnsi" w:cstheme="minorHAnsi"/>
          <w:b/>
          <w:highlight w:val="yellow"/>
        </w:rPr>
        <w:t>21</w:t>
      </w:r>
      <w:r>
        <w:rPr>
          <w:rFonts w:asciiTheme="minorHAnsi" w:hAnsiTheme="minorHAnsi" w:cstheme="minorHAnsi"/>
          <w:b/>
          <w:highlight w:val="yellow"/>
        </w:rPr>
        <w:t>19</w:t>
      </w:r>
      <w:r w:rsidRPr="00536D6C">
        <w:rPr>
          <w:rFonts w:asciiTheme="minorHAnsi" w:hAnsiTheme="minorHAnsi" w:cstheme="minorHAnsi"/>
          <w:b/>
          <w:highlight w:val="yellow"/>
        </w:rPr>
        <w:t xml:space="preserve"> PROGRAM:  PROGRAM</w:t>
      </w:r>
      <w:r w:rsidRPr="00A328E4">
        <w:rPr>
          <w:rFonts w:asciiTheme="minorHAnsi" w:hAnsiTheme="minorHAnsi" w:cstheme="minorHAnsi"/>
          <w:b/>
          <w:highlight w:val="yellow"/>
        </w:rPr>
        <w:t xml:space="preserve"> </w:t>
      </w:r>
      <w:r w:rsidRPr="00A328E4">
        <w:rPr>
          <w:rFonts w:asciiTheme="minorHAnsi" w:hAnsiTheme="minorHAnsi" w:cstheme="minorHAnsi"/>
          <w:b/>
          <w:highlight w:val="yellow"/>
        </w:rPr>
        <w:t>JAVNIH POTREBA U VATROGASTVU</w:t>
      </w:r>
    </w:p>
    <w:p w14:paraId="769BBCB9" w14:textId="514D89D1" w:rsidR="00FD71E9" w:rsidRDefault="00A328E4" w:rsidP="00A328E4">
      <w:pPr>
        <w:rPr>
          <w:rFonts w:asciiTheme="minorHAnsi" w:hAnsiTheme="minorHAnsi" w:cstheme="minorHAnsi"/>
        </w:rPr>
      </w:pPr>
      <w:r w:rsidRPr="00536D6C">
        <w:rPr>
          <w:rFonts w:asciiTheme="minorHAnsi" w:hAnsiTheme="minorHAnsi" w:cstheme="minorHAnsi"/>
        </w:rPr>
        <w:t xml:space="preserve">Planirana sredstva: </w:t>
      </w:r>
      <w:r>
        <w:rPr>
          <w:rFonts w:asciiTheme="minorHAnsi" w:hAnsiTheme="minorHAnsi" w:cstheme="minorHAnsi"/>
        </w:rPr>
        <w:t>284.750</w:t>
      </w:r>
      <w:r w:rsidRPr="00536D6C">
        <w:rPr>
          <w:rFonts w:asciiTheme="minorHAnsi" w:hAnsiTheme="minorHAnsi" w:cstheme="minorHAnsi"/>
        </w:rPr>
        <w:t xml:space="preserve"> EUR, </w:t>
      </w:r>
      <w:r>
        <w:rPr>
          <w:rFonts w:asciiTheme="minorHAnsi" w:hAnsiTheme="minorHAnsi" w:cstheme="minorHAnsi"/>
        </w:rPr>
        <w:t>povećanje</w:t>
      </w:r>
      <w:r w:rsidRPr="00536D6C">
        <w:rPr>
          <w:rFonts w:asciiTheme="minorHAnsi" w:hAnsiTheme="minorHAnsi" w:cstheme="minorHAnsi"/>
        </w:rPr>
        <w:t xml:space="preserve"> za </w:t>
      </w:r>
      <w:r>
        <w:rPr>
          <w:rFonts w:asciiTheme="minorHAnsi" w:hAnsiTheme="minorHAnsi" w:cstheme="minorHAnsi"/>
        </w:rPr>
        <w:t>29,43</w:t>
      </w:r>
      <w:r w:rsidRPr="00536D6C">
        <w:rPr>
          <w:rFonts w:asciiTheme="minorHAnsi" w:hAnsiTheme="minorHAnsi" w:cstheme="minorHAnsi"/>
        </w:rPr>
        <w:t>%</w:t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FD71E9" w14:paraId="743AF2A4" w14:textId="77777777" w:rsidTr="002A31F8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08500" w14:textId="77777777" w:rsidR="00FD71E9" w:rsidRDefault="00FD71E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7. SIGURNOST ZA STABILAN RAZVOJ</w:t>
            </w:r>
          </w:p>
        </w:tc>
      </w:tr>
      <w:tr w:rsidR="00FD71E9" w14:paraId="5E08B0AF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7B6CC6" w14:textId="77777777" w:rsidR="00FD71E9" w:rsidRDefault="00FD71E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Jačanje protupožarne i civilne zaštite</w:t>
            </w:r>
          </w:p>
        </w:tc>
      </w:tr>
      <w:tr w:rsidR="00FD71E9" w14:paraId="5607D27A" w14:textId="77777777" w:rsidTr="002A31F8">
        <w:trPr>
          <w:trHeight w:val="72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F11BA" w14:textId="77777777" w:rsidR="00FD71E9" w:rsidRDefault="00FD71E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Jačanjem sustava protupožarne i civilne zaštite osigurat će se mogućnost pravovremenog odgovora na krize te smanjivanje rizika od katastrofa uz nesmetano obavljanje djelatnosti operativnih snaga civilne zašite i vatrogastva.</w:t>
            </w:r>
          </w:p>
        </w:tc>
      </w:tr>
    </w:tbl>
    <w:p w14:paraId="56A29E16" w14:textId="77777777" w:rsidR="00FD71E9" w:rsidRDefault="00FD71E9" w:rsidP="00A328E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DF15674" w14:textId="26AD04EC" w:rsidR="00A328E4" w:rsidRDefault="00A328E4" w:rsidP="00A328E4">
      <w:pPr>
        <w:jc w:val="both"/>
        <w:rPr>
          <w:rFonts w:asciiTheme="minorHAnsi" w:hAnsiTheme="minorHAnsi" w:cstheme="minorHAnsi"/>
        </w:rPr>
      </w:pPr>
      <w:r w:rsidRPr="00A328E4">
        <w:rPr>
          <w:rFonts w:asciiTheme="minorHAnsi" w:hAnsiTheme="minorHAnsi" w:cstheme="minorHAnsi"/>
          <w:b/>
          <w:bCs/>
          <w:u w:val="single"/>
        </w:rPr>
        <w:t>Aktivnost A211901 - Sufinanciranje Javne vatrogasne postrojbe Zabok</w:t>
      </w:r>
      <w:r w:rsidRPr="00A328E4">
        <w:rPr>
          <w:rFonts w:asciiTheme="minorHAnsi" w:hAnsiTheme="minorHAnsi" w:cstheme="minorHAnsi"/>
        </w:rPr>
        <w:t xml:space="preserve"> - planirana su sredstva u iznosu od </w:t>
      </w:r>
      <w:r>
        <w:rPr>
          <w:rFonts w:asciiTheme="minorHAnsi" w:hAnsiTheme="minorHAnsi" w:cstheme="minorHAnsi"/>
        </w:rPr>
        <w:t>159.75</w:t>
      </w:r>
      <w:r w:rsidRPr="00A328E4">
        <w:rPr>
          <w:rFonts w:asciiTheme="minorHAnsi" w:hAnsiTheme="minorHAnsi" w:cstheme="minorHAnsi"/>
        </w:rPr>
        <w:t>0,00 EUR.</w:t>
      </w:r>
      <w:r>
        <w:rPr>
          <w:rFonts w:asciiTheme="minorHAnsi" w:hAnsiTheme="minorHAnsi" w:cstheme="minorHAnsi"/>
        </w:rPr>
        <w:t xml:space="preserve"> </w:t>
      </w:r>
      <w:r w:rsidRPr="00A328E4">
        <w:rPr>
          <w:rFonts w:asciiTheme="minorHAnsi" w:hAnsiTheme="minorHAnsi" w:cstheme="minorHAnsi"/>
        </w:rPr>
        <w:t>Odnosi se na pomoć gradu Zaboku za sufinanciranje rada Javne vatrogasne postrojbe u Zaboku</w:t>
      </w:r>
      <w:r>
        <w:rPr>
          <w:rFonts w:asciiTheme="minorHAnsi" w:hAnsiTheme="minorHAnsi" w:cstheme="minorHAnsi"/>
        </w:rPr>
        <w:t xml:space="preserve">. Povećanje plana za davanja JVP Zabok iznad minimalnih financijskih sredstava. </w:t>
      </w:r>
    </w:p>
    <w:p w14:paraId="27FA0703" w14:textId="09E7E712" w:rsidR="00A328E4" w:rsidRPr="00A328E4" w:rsidRDefault="00A328E4" w:rsidP="00A328E4">
      <w:pPr>
        <w:pStyle w:val="Bezproreda"/>
        <w:jc w:val="both"/>
        <w:rPr>
          <w:rFonts w:asciiTheme="minorHAnsi" w:hAnsiTheme="minorHAnsi" w:cstheme="minorHAnsi"/>
          <w:bCs/>
        </w:rPr>
      </w:pPr>
      <w:r w:rsidRPr="00A328E4">
        <w:rPr>
          <w:rFonts w:asciiTheme="minorHAnsi" w:hAnsiTheme="minorHAnsi" w:cstheme="minorHAnsi"/>
          <w:b/>
          <w:u w:val="single"/>
        </w:rPr>
        <w:t>Aktivnost A211902 - Preventivno djelovanje na zaštitu od požara - financiranje DVD-ova na području grada Oroslavja</w:t>
      </w:r>
      <w:r>
        <w:rPr>
          <w:rFonts w:asciiTheme="minorHAnsi" w:hAnsiTheme="minorHAnsi" w:cstheme="minorHAnsi"/>
          <w:bCs/>
        </w:rPr>
        <w:t xml:space="preserve"> </w:t>
      </w:r>
      <w:r w:rsidRPr="00A328E4">
        <w:rPr>
          <w:rFonts w:asciiTheme="minorHAnsi" w:hAnsiTheme="minorHAnsi" w:cstheme="minorHAnsi"/>
          <w:bCs/>
        </w:rPr>
        <w:t>- planirana su sredstva u iznosu od 1</w:t>
      </w:r>
      <w:r>
        <w:rPr>
          <w:rFonts w:asciiTheme="minorHAnsi" w:hAnsiTheme="minorHAnsi" w:cstheme="minorHAnsi"/>
          <w:bCs/>
        </w:rPr>
        <w:t>25</w:t>
      </w:r>
      <w:r w:rsidRPr="00A328E4">
        <w:rPr>
          <w:rFonts w:asciiTheme="minorHAnsi" w:hAnsiTheme="minorHAnsi" w:cstheme="minorHAnsi"/>
          <w:bCs/>
        </w:rPr>
        <w:t xml:space="preserve">.000,00 EUR za donacije Vatrogasnoj zajednici grada Oroslavja (vatrogasna društva:  DVD Oroslavje i DVD </w:t>
      </w:r>
      <w:r>
        <w:rPr>
          <w:rFonts w:asciiTheme="minorHAnsi" w:hAnsiTheme="minorHAnsi" w:cstheme="minorHAnsi"/>
          <w:bCs/>
        </w:rPr>
        <w:t xml:space="preserve">Stubička </w:t>
      </w:r>
      <w:r w:rsidRPr="00A328E4">
        <w:rPr>
          <w:rFonts w:asciiTheme="minorHAnsi" w:hAnsiTheme="minorHAnsi" w:cstheme="minorHAnsi"/>
          <w:bCs/>
        </w:rPr>
        <w:t xml:space="preserve">Slatina). </w:t>
      </w:r>
      <w:r>
        <w:rPr>
          <w:rFonts w:asciiTheme="minorHAnsi" w:hAnsiTheme="minorHAnsi" w:cstheme="minorHAnsi"/>
          <w:bCs/>
        </w:rPr>
        <w:t xml:space="preserve">Smanjenje plana koji se odnosi na kapitalnu donaciju obzirom da se ista neće provesti u ovoj godini. </w:t>
      </w:r>
    </w:p>
    <w:p w14:paraId="4C5C10F1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46B32E68" w14:textId="77777777" w:rsidR="00B87962" w:rsidRDefault="00B87962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63081C67" w14:textId="77E7F0D8" w:rsidR="00B87962" w:rsidRPr="004735EA" w:rsidRDefault="0039371E" w:rsidP="00B87962">
      <w:pPr>
        <w:pStyle w:val="Bezproreda"/>
        <w:rPr>
          <w:rFonts w:asciiTheme="minorHAnsi" w:hAnsiTheme="minorHAnsi" w:cstheme="minorHAnsi"/>
          <w:b/>
          <w:highlight w:val="yellow"/>
        </w:rPr>
      </w:pPr>
      <w:r w:rsidRPr="004735EA">
        <w:rPr>
          <w:rFonts w:asciiTheme="minorHAnsi" w:hAnsiTheme="minorHAnsi" w:cstheme="minorHAnsi"/>
          <w:b/>
          <w:highlight w:val="yellow"/>
        </w:rPr>
        <w:t>21</w:t>
      </w:r>
      <w:r w:rsidR="00B87962" w:rsidRPr="004735EA">
        <w:rPr>
          <w:rFonts w:asciiTheme="minorHAnsi" w:hAnsiTheme="minorHAnsi" w:cstheme="minorHAnsi"/>
          <w:b/>
          <w:highlight w:val="yellow"/>
        </w:rPr>
        <w:t>23 PROGRAM:  PROGRAM POTICANJA RAZVOJA TURIZMA</w:t>
      </w:r>
    </w:p>
    <w:p w14:paraId="49368657" w14:textId="2CE3D41C" w:rsidR="00B87962" w:rsidRPr="004735EA" w:rsidRDefault="00B87962" w:rsidP="00B87962">
      <w:pPr>
        <w:rPr>
          <w:rFonts w:asciiTheme="minorHAnsi" w:hAnsiTheme="minorHAnsi" w:cstheme="minorHAnsi"/>
        </w:rPr>
      </w:pPr>
      <w:r w:rsidRPr="004735EA">
        <w:rPr>
          <w:rFonts w:asciiTheme="minorHAnsi" w:hAnsiTheme="minorHAnsi" w:cstheme="minorHAnsi"/>
        </w:rPr>
        <w:t xml:space="preserve">Planirana sredstva: </w:t>
      </w:r>
      <w:r w:rsidR="00A328E4">
        <w:rPr>
          <w:rFonts w:asciiTheme="minorHAnsi" w:hAnsiTheme="minorHAnsi" w:cstheme="minorHAnsi"/>
        </w:rPr>
        <w:t>291.650</w:t>
      </w:r>
      <w:r w:rsidRPr="004735EA">
        <w:rPr>
          <w:rFonts w:asciiTheme="minorHAnsi" w:hAnsiTheme="minorHAnsi" w:cstheme="minorHAnsi"/>
        </w:rPr>
        <w:t>,00 EUR</w:t>
      </w:r>
      <w:r w:rsidR="004735EA">
        <w:rPr>
          <w:rFonts w:asciiTheme="minorHAnsi" w:hAnsiTheme="minorHAnsi" w:cstheme="minorHAnsi"/>
        </w:rPr>
        <w:t xml:space="preserve">, povećanje za </w:t>
      </w:r>
      <w:r w:rsidR="00A328E4">
        <w:rPr>
          <w:rFonts w:asciiTheme="minorHAnsi" w:hAnsiTheme="minorHAnsi" w:cstheme="minorHAnsi"/>
        </w:rPr>
        <w:t>38,03</w:t>
      </w:r>
      <w:r w:rsidR="004735EA">
        <w:rPr>
          <w:rFonts w:asciiTheme="minorHAnsi" w:hAnsiTheme="minorHAnsi" w:cstheme="minorHAnsi"/>
        </w:rPr>
        <w:t>%</w:t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B87962" w14:paraId="031CA6C5" w14:textId="77777777" w:rsidTr="00A11C92">
        <w:trPr>
          <w:trHeight w:val="336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CC9929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1. KONKURENTNO I INOVATIVNO GOSPODARSTVO</w:t>
            </w:r>
          </w:p>
        </w:tc>
      </w:tr>
      <w:tr w:rsidR="00B87962" w14:paraId="2F7767B7" w14:textId="77777777" w:rsidTr="00A11C92">
        <w:trPr>
          <w:trHeight w:val="14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6841E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1.3. Razvoj turizma</w:t>
            </w:r>
          </w:p>
        </w:tc>
      </w:tr>
      <w:tr w:rsidR="00B87962" w14:paraId="36A1B734" w14:textId="77777777" w:rsidTr="00A11C92">
        <w:trPr>
          <w:trHeight w:val="540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2A8C8" w14:textId="77777777" w:rsidR="00B87962" w:rsidRDefault="00B87962" w:rsidP="00A11C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Razvoj održivog turizma ostvarit će se unaprjeđenjem postojećih turističkih sadržaja te razvojem novih u skladu s promjenama trendova turističke potražnje.</w:t>
            </w:r>
          </w:p>
        </w:tc>
      </w:tr>
    </w:tbl>
    <w:p w14:paraId="74FE28B8" w14:textId="77777777" w:rsidR="00B87962" w:rsidRDefault="00B87962" w:rsidP="00B87962">
      <w:pPr>
        <w:pStyle w:val="Bezproreda"/>
        <w:rPr>
          <w:rFonts w:ascii="Arial" w:hAnsi="Arial" w:cs="Arial"/>
          <w:b/>
          <w:sz w:val="20"/>
          <w:szCs w:val="20"/>
          <w:highlight w:val="yellow"/>
        </w:rPr>
      </w:pPr>
    </w:p>
    <w:p w14:paraId="556D0B16" w14:textId="2662FD79" w:rsidR="00B87962" w:rsidRPr="004735EA" w:rsidRDefault="00B87962" w:rsidP="00FD71E9">
      <w:pPr>
        <w:pStyle w:val="Bezproreda"/>
        <w:jc w:val="both"/>
        <w:rPr>
          <w:rFonts w:asciiTheme="minorHAnsi" w:hAnsiTheme="minorHAnsi" w:cstheme="minorHAnsi"/>
        </w:rPr>
      </w:pPr>
      <w:r w:rsidRPr="004735EA">
        <w:rPr>
          <w:rFonts w:asciiTheme="minorHAnsi" w:hAnsiTheme="minorHAnsi" w:cstheme="minorHAnsi"/>
          <w:b/>
          <w:bCs/>
          <w:u w:val="single"/>
        </w:rPr>
        <w:t>Aktivnost A</w:t>
      </w:r>
      <w:r w:rsidR="0040042C" w:rsidRPr="004735EA">
        <w:rPr>
          <w:rFonts w:asciiTheme="minorHAnsi" w:hAnsiTheme="minorHAnsi" w:cstheme="minorHAnsi"/>
          <w:b/>
          <w:bCs/>
          <w:u w:val="single"/>
        </w:rPr>
        <w:t>2123</w:t>
      </w:r>
      <w:r w:rsidRPr="004735EA">
        <w:rPr>
          <w:rFonts w:asciiTheme="minorHAnsi" w:hAnsiTheme="minorHAnsi" w:cstheme="minorHAnsi"/>
          <w:b/>
          <w:bCs/>
          <w:u w:val="single"/>
        </w:rPr>
        <w:t xml:space="preserve">01  </w:t>
      </w:r>
      <w:r w:rsidRPr="004735EA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Financiranje rada Turističke zajednice</w:t>
      </w:r>
      <w:r w:rsidRPr="004735EA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Pr="004735EA">
        <w:rPr>
          <w:rFonts w:asciiTheme="minorHAnsi" w:hAnsiTheme="minorHAnsi" w:cstheme="minorHAnsi"/>
        </w:rPr>
        <w:t xml:space="preserve">planirana su sredstva u iznosu od </w:t>
      </w:r>
      <w:r w:rsidR="00FD71E9">
        <w:rPr>
          <w:rFonts w:asciiTheme="minorHAnsi" w:hAnsiTheme="minorHAnsi" w:cstheme="minorHAnsi"/>
        </w:rPr>
        <w:t>91.300</w:t>
      </w:r>
      <w:r w:rsidRPr="004735EA">
        <w:rPr>
          <w:rFonts w:asciiTheme="minorHAnsi" w:hAnsiTheme="minorHAnsi" w:cstheme="minorHAnsi"/>
        </w:rPr>
        <w:t>,00 EUR a odnosi se na tekuću donaciju Turističkoj zajednici Oroslavje za redovan rad.</w:t>
      </w:r>
      <w:r w:rsidR="004735EA">
        <w:rPr>
          <w:rFonts w:asciiTheme="minorHAnsi" w:hAnsiTheme="minorHAnsi" w:cstheme="minorHAnsi"/>
        </w:rPr>
        <w:t xml:space="preserve"> Povećanje plana</w:t>
      </w:r>
      <w:r w:rsidR="00FD71E9">
        <w:rPr>
          <w:rFonts w:asciiTheme="minorHAnsi" w:hAnsiTheme="minorHAnsi" w:cstheme="minorHAnsi"/>
        </w:rPr>
        <w:t xml:space="preserve"> sukladno planiranom izvršenju do kraja godine. </w:t>
      </w:r>
      <w:r w:rsidR="004735EA">
        <w:rPr>
          <w:rFonts w:asciiTheme="minorHAnsi" w:hAnsiTheme="minorHAnsi" w:cstheme="minorHAnsi"/>
        </w:rPr>
        <w:t xml:space="preserve"> </w:t>
      </w:r>
    </w:p>
    <w:p w14:paraId="534F28BA" w14:textId="77777777" w:rsidR="00B87962" w:rsidRPr="004735EA" w:rsidRDefault="00B87962" w:rsidP="00B87962">
      <w:pPr>
        <w:pStyle w:val="Bezproreda"/>
        <w:rPr>
          <w:rFonts w:asciiTheme="minorHAnsi" w:hAnsiTheme="minorHAnsi" w:cstheme="minorHAnsi"/>
        </w:rPr>
      </w:pPr>
    </w:p>
    <w:p w14:paraId="7B5AB913" w14:textId="414E9279" w:rsidR="00B87962" w:rsidRDefault="00B87962" w:rsidP="00FD71E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4735EA">
        <w:rPr>
          <w:rFonts w:asciiTheme="minorHAnsi" w:hAnsiTheme="minorHAnsi" w:cstheme="minorHAnsi"/>
          <w:b/>
          <w:bCs/>
          <w:u w:val="single"/>
        </w:rPr>
        <w:t>Aktivnost A</w:t>
      </w:r>
      <w:r w:rsidR="0040042C" w:rsidRPr="004735EA">
        <w:rPr>
          <w:rFonts w:asciiTheme="minorHAnsi" w:hAnsiTheme="minorHAnsi" w:cstheme="minorHAnsi"/>
          <w:b/>
          <w:bCs/>
          <w:u w:val="single"/>
        </w:rPr>
        <w:t>2123</w:t>
      </w:r>
      <w:r w:rsidRPr="004735EA">
        <w:rPr>
          <w:rFonts w:asciiTheme="minorHAnsi" w:hAnsiTheme="minorHAnsi" w:cstheme="minorHAnsi"/>
          <w:b/>
          <w:bCs/>
          <w:u w:val="single"/>
        </w:rPr>
        <w:t xml:space="preserve">02  </w:t>
      </w:r>
      <w:r w:rsidRPr="004735EA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Manifestacije i sajmovi u funkciji turizma</w:t>
      </w:r>
      <w:r w:rsidR="005B506A" w:rsidRPr="004735EA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 - </w:t>
      </w:r>
      <w:r w:rsidRPr="004735EA">
        <w:rPr>
          <w:rFonts w:asciiTheme="minorHAnsi" w:hAnsiTheme="minorHAnsi" w:cstheme="minorHAnsi"/>
        </w:rPr>
        <w:t xml:space="preserve">planirana su sredstva u iznosu od </w:t>
      </w:r>
      <w:r w:rsidR="00FD71E9">
        <w:rPr>
          <w:rFonts w:asciiTheme="minorHAnsi" w:hAnsiTheme="minorHAnsi" w:cstheme="minorHAnsi"/>
        </w:rPr>
        <w:t>199.050</w:t>
      </w:r>
      <w:r w:rsidRPr="004735EA">
        <w:rPr>
          <w:rFonts w:asciiTheme="minorHAnsi" w:hAnsiTheme="minorHAnsi" w:cstheme="minorHAnsi"/>
        </w:rPr>
        <w:t>,00 EUR za troškove organizacije i provođenj</w:t>
      </w:r>
      <w:r w:rsidR="005B506A" w:rsidRPr="004735EA">
        <w:rPr>
          <w:rFonts w:asciiTheme="minorHAnsi" w:hAnsiTheme="minorHAnsi" w:cstheme="minorHAnsi"/>
        </w:rPr>
        <w:t>a</w:t>
      </w:r>
      <w:r w:rsidR="004735EA">
        <w:rPr>
          <w:rFonts w:asciiTheme="minorHAnsi" w:hAnsiTheme="minorHAnsi" w:cstheme="minorHAnsi"/>
        </w:rPr>
        <w:t xml:space="preserve"> manifestacija</w:t>
      </w:r>
      <w:r w:rsidRPr="004735EA">
        <w:rPr>
          <w:rFonts w:asciiTheme="minorHAnsi" w:hAnsiTheme="minorHAnsi" w:cstheme="minorHAnsi"/>
        </w:rPr>
        <w:t>.</w:t>
      </w:r>
      <w:r w:rsidR="00C46DFD" w:rsidRPr="004735EA">
        <w:rPr>
          <w:rFonts w:asciiTheme="minorHAnsi" w:hAnsiTheme="minorHAnsi" w:cstheme="minorHAnsi"/>
        </w:rPr>
        <w:t xml:space="preserve"> </w:t>
      </w:r>
      <w:r w:rsidR="00FD71E9">
        <w:rPr>
          <w:rFonts w:asciiTheme="minorHAnsi" w:hAnsiTheme="minorHAnsi" w:cstheme="minorHAnsi"/>
        </w:rPr>
        <w:t xml:space="preserve">Povećanje plana sukladno planiranom izvršenju do kraja godine. Dodan je i izvor financiranja iz donacija od trgovačkih društava koji se odnosi na donaciju za Advent. </w:t>
      </w:r>
      <w:r w:rsidR="004735EA">
        <w:t xml:space="preserve"> </w:t>
      </w:r>
    </w:p>
    <w:p w14:paraId="627B0DF4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p w14:paraId="06C14F88" w14:textId="77777777" w:rsidR="00B87962" w:rsidRDefault="00B87962" w:rsidP="00B87962">
      <w:pPr>
        <w:pStyle w:val="Bezproreda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114D7EB" w14:textId="651A6967" w:rsidR="00B87962" w:rsidRPr="00312C85" w:rsidRDefault="00FD71E9" w:rsidP="00B87962">
      <w:pPr>
        <w:pStyle w:val="Bezproreda"/>
        <w:rPr>
          <w:rFonts w:ascii="Bodoni MT Black" w:hAnsi="Bodoni MT Black" w:cs="Arial"/>
          <w:b/>
        </w:rPr>
      </w:pPr>
      <w:r>
        <w:rPr>
          <w:rFonts w:ascii="Bodoni MT Black" w:hAnsi="Bodoni MT Black" w:cs="Arial"/>
          <w:b/>
          <w:sz w:val="20"/>
          <w:szCs w:val="20"/>
          <w:highlight w:val="cyan"/>
        </w:rPr>
        <w:t>00202 GLAVA  2    DJE</w:t>
      </w:r>
      <w:r>
        <w:rPr>
          <w:rFonts w:ascii="Arial" w:hAnsi="Arial" w:cs="Arial"/>
          <w:b/>
          <w:sz w:val="20"/>
          <w:szCs w:val="20"/>
          <w:highlight w:val="cyan"/>
        </w:rPr>
        <w:t>Č</w:t>
      </w:r>
      <w:r>
        <w:rPr>
          <w:rFonts w:ascii="Bodoni MT Black" w:hAnsi="Bodoni MT Black" w:cs="Arial"/>
          <w:b/>
          <w:sz w:val="20"/>
          <w:szCs w:val="20"/>
          <w:highlight w:val="cyan"/>
        </w:rPr>
        <w:t>JI VRTI</w:t>
      </w:r>
      <w:r>
        <w:rPr>
          <w:rFonts w:ascii="Arial" w:hAnsi="Arial" w:cs="Arial"/>
          <w:b/>
          <w:sz w:val="20"/>
          <w:szCs w:val="20"/>
          <w:highlight w:val="cyan"/>
        </w:rPr>
        <w:t>Ć</w:t>
      </w:r>
      <w:r>
        <w:rPr>
          <w:rFonts w:ascii="Bodoni MT Black" w:hAnsi="Bodoni MT Black" w:cs="Arial"/>
          <w:b/>
          <w:sz w:val="20"/>
          <w:szCs w:val="20"/>
          <w:highlight w:val="cyan"/>
        </w:rPr>
        <w:t xml:space="preserve"> „CVRKUTI</w:t>
      </w:r>
      <w:r>
        <w:rPr>
          <w:rFonts w:ascii="Arial" w:hAnsi="Arial" w:cs="Arial"/>
          <w:b/>
          <w:sz w:val="20"/>
          <w:szCs w:val="20"/>
          <w:highlight w:val="cyan"/>
        </w:rPr>
        <w:t>Ć</w:t>
      </w:r>
      <w:r>
        <w:rPr>
          <w:rFonts w:ascii="Bodoni MT Black" w:hAnsi="Bodoni MT Black" w:cs="Arial"/>
          <w:b/>
          <w:sz w:val="20"/>
          <w:szCs w:val="20"/>
          <w:highlight w:val="cyan"/>
        </w:rPr>
        <w:t>“ OROSLAVJE</w:t>
      </w:r>
      <w:r w:rsidR="00B87962" w:rsidRPr="00312C85">
        <w:rPr>
          <w:rFonts w:ascii="Bodoni MT Black" w:hAnsi="Bodoni MT Black" w:cs="Arial"/>
          <w:b/>
          <w:highlight w:val="cyan"/>
        </w:rPr>
        <w:t xml:space="preserve"> </w:t>
      </w:r>
    </w:p>
    <w:p w14:paraId="57AC1F19" w14:textId="4FEE4CA2" w:rsidR="00B87962" w:rsidRPr="00312C85" w:rsidRDefault="00B87962" w:rsidP="00B87962">
      <w:pPr>
        <w:pStyle w:val="Bezproreda"/>
      </w:pPr>
      <w:r w:rsidRPr="00312C85">
        <w:t xml:space="preserve">Planirana sredstva: </w:t>
      </w:r>
      <w:r w:rsidR="00FD71E9">
        <w:t>758.188</w:t>
      </w:r>
      <w:r w:rsidRPr="00312C85">
        <w:t>,00 EUR</w:t>
      </w:r>
      <w:r w:rsidR="004735EA" w:rsidRPr="00312C85">
        <w:t xml:space="preserve">, povećanje za </w:t>
      </w:r>
      <w:r w:rsidR="00FD71E9">
        <w:t>13,08</w:t>
      </w:r>
      <w:r w:rsidR="004735EA" w:rsidRPr="00312C85">
        <w:t>%</w:t>
      </w:r>
    </w:p>
    <w:p w14:paraId="0131DBED" w14:textId="77777777" w:rsidR="00B87962" w:rsidRDefault="00B87962" w:rsidP="00B87962">
      <w:pPr>
        <w:pStyle w:val="Bezproreda"/>
        <w:rPr>
          <w:sz w:val="20"/>
          <w:szCs w:val="20"/>
        </w:rPr>
      </w:pPr>
    </w:p>
    <w:tbl>
      <w:tblPr>
        <w:tblW w:w="7900" w:type="dxa"/>
        <w:tblLook w:val="04A0" w:firstRow="1" w:lastRow="0" w:firstColumn="1" w:lastColumn="0" w:noHBand="0" w:noVBand="1"/>
      </w:tblPr>
      <w:tblGrid>
        <w:gridCol w:w="7900"/>
      </w:tblGrid>
      <w:tr w:rsidR="00FD71E9" w14:paraId="7FBD15AC" w14:textId="77777777" w:rsidTr="002A31F8">
        <w:trPr>
          <w:trHeight w:val="264"/>
        </w:trPr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31FF0" w14:textId="77777777" w:rsidR="00FD71E9" w:rsidRDefault="00FD71E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cilja: SC 6. DEMOGRAFSKA REVITALIZACIJA I BOLJI POLOŽAJ OBITELJI</w:t>
            </w:r>
          </w:p>
        </w:tc>
      </w:tr>
      <w:tr w:rsidR="00FD71E9" w14:paraId="47588AF7" w14:textId="77777777" w:rsidTr="002A31F8">
        <w:trPr>
          <w:trHeight w:val="264"/>
        </w:trPr>
        <w:tc>
          <w:tcPr>
            <w:tcW w:w="7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F55F5F" w14:textId="77777777" w:rsidR="00FD71E9" w:rsidRDefault="00FD71E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 mjere: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5.1.Unaprjeđenje usluga u području predškolskog odgoja</w:t>
            </w:r>
          </w:p>
        </w:tc>
      </w:tr>
      <w:tr w:rsidR="00FD71E9" w14:paraId="3AF2FB88" w14:textId="77777777" w:rsidTr="002A31F8">
        <w:trPr>
          <w:trHeight w:val="432"/>
        </w:trPr>
        <w:tc>
          <w:tcPr>
            <w:tcW w:w="7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7FC33" w14:textId="77777777" w:rsidR="00FD71E9" w:rsidRDefault="00FD71E9" w:rsidP="002A31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Opis mjere: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hr-HR"/>
              </w:rPr>
              <w:t>Kroz ovu mjeru osigurat će se dostupnost dječjeg vrtića i povećanje broja djece koja pohađaju dječji vrtić odnosno sudjeluju u vrtićkim i predškolskim obrazovnim programima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</w:tbl>
    <w:p w14:paraId="5EE7407B" w14:textId="77777777" w:rsidR="00FD71E9" w:rsidRDefault="00FD71E9" w:rsidP="00B87962">
      <w:pPr>
        <w:pStyle w:val="Bezproreda"/>
        <w:rPr>
          <w:sz w:val="20"/>
          <w:szCs w:val="20"/>
        </w:rPr>
      </w:pPr>
    </w:p>
    <w:p w14:paraId="53BF2EDA" w14:textId="77777777" w:rsidR="00B87962" w:rsidRDefault="00B87962" w:rsidP="00B87962">
      <w:pPr>
        <w:pStyle w:val="Bezproreda"/>
        <w:rPr>
          <w:rFonts w:ascii="Arial" w:hAnsi="Arial" w:cs="Arial"/>
          <w:sz w:val="20"/>
          <w:szCs w:val="20"/>
        </w:rPr>
      </w:pPr>
    </w:p>
    <w:p w14:paraId="18943F4B" w14:textId="77777777" w:rsidR="00FD71E9" w:rsidRPr="00FD71E9" w:rsidRDefault="00FD71E9" w:rsidP="00FD71E9">
      <w:pPr>
        <w:pStyle w:val="Bezproreda"/>
        <w:rPr>
          <w:rFonts w:asciiTheme="minorHAnsi" w:hAnsiTheme="minorHAnsi" w:cstheme="minorHAnsi"/>
          <w:b/>
        </w:rPr>
      </w:pPr>
      <w:r w:rsidRPr="00FD71E9">
        <w:rPr>
          <w:rFonts w:asciiTheme="minorHAnsi" w:hAnsiTheme="minorHAnsi" w:cstheme="minorHAnsi"/>
          <w:b/>
          <w:highlight w:val="yellow"/>
        </w:rPr>
        <w:t>2201 PROGRAM: REDOVNA DJELATNOST DJEČJEG VRTIĆA</w:t>
      </w:r>
    </w:p>
    <w:p w14:paraId="739A831F" w14:textId="008ACE10" w:rsidR="00B87962" w:rsidRPr="00312C85" w:rsidRDefault="00B87962" w:rsidP="00B87962">
      <w:pPr>
        <w:pStyle w:val="Bezproreda"/>
        <w:rPr>
          <w:rFonts w:asciiTheme="minorHAnsi" w:hAnsiTheme="minorHAnsi" w:cstheme="minorHAnsi"/>
        </w:rPr>
      </w:pPr>
      <w:r w:rsidRPr="00312C85">
        <w:rPr>
          <w:rFonts w:asciiTheme="minorHAnsi" w:hAnsiTheme="minorHAnsi" w:cstheme="minorHAnsi"/>
        </w:rPr>
        <w:t xml:space="preserve">Planirana sredstva: </w:t>
      </w:r>
      <w:r w:rsidR="00FD71E9">
        <w:rPr>
          <w:rFonts w:asciiTheme="minorHAnsi" w:hAnsiTheme="minorHAnsi" w:cstheme="minorHAnsi"/>
        </w:rPr>
        <w:t>758.188,00</w:t>
      </w:r>
      <w:r w:rsidRPr="00312C85">
        <w:rPr>
          <w:rFonts w:asciiTheme="minorHAnsi" w:hAnsiTheme="minorHAnsi" w:cstheme="minorHAnsi"/>
        </w:rPr>
        <w:t>,00 EUR</w:t>
      </w:r>
      <w:r w:rsidR="004735EA" w:rsidRPr="00312C85">
        <w:t xml:space="preserve">, povećanje za </w:t>
      </w:r>
      <w:r w:rsidR="00FD71E9">
        <w:t>13,08</w:t>
      </w:r>
      <w:r w:rsidR="004735EA" w:rsidRPr="00312C85">
        <w:t>%</w:t>
      </w:r>
    </w:p>
    <w:p w14:paraId="79D42496" w14:textId="77777777" w:rsidR="00B87962" w:rsidRPr="00312C85" w:rsidRDefault="00B87962" w:rsidP="00B87962">
      <w:pPr>
        <w:pStyle w:val="Bezproreda"/>
        <w:rPr>
          <w:rFonts w:asciiTheme="minorHAnsi" w:hAnsiTheme="minorHAnsi" w:cstheme="minorHAnsi"/>
        </w:rPr>
      </w:pPr>
    </w:p>
    <w:p w14:paraId="5AC171A3" w14:textId="3DC52EC8" w:rsidR="00B87962" w:rsidRPr="00FD71E9" w:rsidRDefault="00FD71E9" w:rsidP="00FD71E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FD71E9">
        <w:rPr>
          <w:rFonts w:asciiTheme="minorHAnsi" w:hAnsiTheme="minorHAnsi" w:cstheme="minorHAnsi"/>
          <w:b/>
          <w:bCs/>
          <w:u w:val="single"/>
        </w:rPr>
        <w:t>Aktivnost A220101</w:t>
      </w:r>
      <w:r w:rsidRPr="00FD71E9">
        <w:rPr>
          <w:rFonts w:asciiTheme="minorHAnsi" w:hAnsiTheme="minorHAnsi" w:cstheme="minorHAnsi"/>
          <w:u w:val="single"/>
        </w:rPr>
        <w:t xml:space="preserve"> </w:t>
      </w:r>
      <w:r w:rsidRPr="00FD71E9"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Odgojno i  administrativno tehničko osoblje</w:t>
      </w:r>
      <w:r w:rsidRPr="00FD71E9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 </w:t>
      </w:r>
      <w:r w:rsidRPr="00FD71E9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558.267,00</w:t>
      </w:r>
      <w:r w:rsidRPr="00FD71E9">
        <w:rPr>
          <w:rFonts w:asciiTheme="minorHAnsi" w:hAnsiTheme="minorHAnsi" w:cstheme="minorHAnsi"/>
        </w:rPr>
        <w:t xml:space="preserve"> EUR za plaće i materijalne troškove iz izvora redovnih prihoda proračuna Grada i tekuće pomoći iz državnog proračuna za fiskalnu održivost dječjih vrtića.</w:t>
      </w:r>
      <w:r>
        <w:rPr>
          <w:rFonts w:asciiTheme="minorHAnsi" w:hAnsiTheme="minorHAnsi" w:cstheme="minorHAnsi"/>
        </w:rPr>
        <w:t xml:space="preserve"> Povećanje plana sukladno planiranom izvršenju do kraja godine. </w:t>
      </w:r>
    </w:p>
    <w:p w14:paraId="3298FF42" w14:textId="77777777" w:rsidR="009A03B4" w:rsidRDefault="009A03B4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0C875F77" w14:textId="77777777" w:rsidR="00FD71E9" w:rsidRDefault="00FD71E9" w:rsidP="00FD71E9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26D6052D" w14:textId="77777777" w:rsidR="00FD71E9" w:rsidRDefault="00FD71E9" w:rsidP="00FD71E9">
      <w:pPr>
        <w:pStyle w:val="Bezproreda"/>
        <w:jc w:val="both"/>
        <w:rPr>
          <w:rFonts w:asciiTheme="minorHAnsi" w:hAnsiTheme="minorHAnsi" w:cstheme="minorHAnsi"/>
          <w:b/>
          <w:bCs/>
          <w:u w:val="single"/>
        </w:rPr>
      </w:pPr>
    </w:p>
    <w:p w14:paraId="54ED4E33" w14:textId="4066123A" w:rsidR="00FD71E9" w:rsidRPr="00FD71E9" w:rsidRDefault="00FD71E9" w:rsidP="00FD71E9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FD71E9">
        <w:rPr>
          <w:rFonts w:asciiTheme="minorHAnsi" w:hAnsiTheme="minorHAnsi" w:cstheme="minorHAnsi"/>
          <w:b/>
          <w:bCs/>
          <w:u w:val="single"/>
        </w:rPr>
        <w:t>Aktivnost A22010</w:t>
      </w:r>
      <w:r>
        <w:rPr>
          <w:rFonts w:asciiTheme="minorHAnsi" w:hAnsiTheme="minorHAnsi" w:cstheme="minorHAnsi"/>
          <w:b/>
          <w:bCs/>
          <w:u w:val="single"/>
        </w:rPr>
        <w:t>2</w:t>
      </w:r>
      <w:r w:rsidRPr="00FD71E9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u w:val="single"/>
          <w:lang w:eastAsia="hr-HR"/>
        </w:rPr>
        <w:t>Redovna djelatnost Dječjeg vrtića</w:t>
      </w:r>
      <w:r w:rsidRPr="00FD71E9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 </w:t>
      </w:r>
      <w:r w:rsidRPr="00FD71E9">
        <w:rPr>
          <w:rFonts w:asciiTheme="minorHAnsi" w:hAnsiTheme="minorHAnsi" w:cstheme="minorHAnsi"/>
        </w:rPr>
        <w:t xml:space="preserve">planirana su sredstva u iznosu od </w:t>
      </w:r>
      <w:r>
        <w:rPr>
          <w:rFonts w:asciiTheme="minorHAnsi" w:hAnsiTheme="minorHAnsi" w:cstheme="minorHAnsi"/>
        </w:rPr>
        <w:t>199.921,00</w:t>
      </w:r>
      <w:r w:rsidRPr="00FD71E9">
        <w:rPr>
          <w:rFonts w:asciiTheme="minorHAnsi" w:hAnsiTheme="minorHAnsi" w:cstheme="minorHAnsi"/>
        </w:rPr>
        <w:t xml:space="preserve"> EUR za plaće i materijalne troškove, ali iz izvora proračunskog korisnika tj. sufinanciranja roditelja i pomoći vrtiću.</w:t>
      </w:r>
      <w:r>
        <w:rPr>
          <w:rFonts w:asciiTheme="minorHAnsi" w:hAnsiTheme="minorHAnsi" w:cstheme="minorHAnsi"/>
        </w:rPr>
        <w:t xml:space="preserve"> Povećanje plana sukladno planiranom izvršenju do kraja godine. </w:t>
      </w:r>
    </w:p>
    <w:p w14:paraId="74D6EBEA" w14:textId="77777777" w:rsidR="00312C85" w:rsidRDefault="00312C85" w:rsidP="00FD71E9">
      <w:pPr>
        <w:pStyle w:val="Bezproreda"/>
        <w:jc w:val="both"/>
        <w:rPr>
          <w:rFonts w:asciiTheme="minorHAnsi" w:hAnsiTheme="minorHAnsi" w:cstheme="minorHAnsi"/>
          <w:sz w:val="20"/>
          <w:szCs w:val="20"/>
        </w:rPr>
      </w:pPr>
    </w:p>
    <w:p w14:paraId="5BE132D8" w14:textId="77777777" w:rsidR="00312C85" w:rsidRDefault="00312C85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63D84AA5" w14:textId="77777777" w:rsidR="00312C85" w:rsidRDefault="00312C85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5A0DD22A" w14:textId="77777777" w:rsidR="00312C85" w:rsidRDefault="00312C85" w:rsidP="00B87962">
      <w:pPr>
        <w:pStyle w:val="Bezproreda"/>
        <w:rPr>
          <w:rFonts w:asciiTheme="minorHAnsi" w:hAnsiTheme="minorHAnsi" w:cstheme="minorHAnsi"/>
          <w:sz w:val="20"/>
          <w:szCs w:val="20"/>
        </w:rPr>
      </w:pPr>
    </w:p>
    <w:p w14:paraId="7957A366" w14:textId="77777777" w:rsidR="00312C85" w:rsidRDefault="00312C85" w:rsidP="00B87962">
      <w:pPr>
        <w:pStyle w:val="Bezproreda"/>
      </w:pPr>
    </w:p>
    <w:p w14:paraId="3FFC5EF2" w14:textId="77777777" w:rsidR="003014C7" w:rsidRDefault="003014C7" w:rsidP="00B87962">
      <w:pPr>
        <w:pStyle w:val="Bezproreda"/>
      </w:pPr>
    </w:p>
    <w:p w14:paraId="77F4C81C" w14:textId="77777777" w:rsidR="003014C7" w:rsidRDefault="003014C7" w:rsidP="00B87962">
      <w:pPr>
        <w:pStyle w:val="Bezproreda"/>
      </w:pPr>
    </w:p>
    <w:p w14:paraId="19860A52" w14:textId="77777777" w:rsidR="003014C7" w:rsidRDefault="003014C7" w:rsidP="00B87962">
      <w:pPr>
        <w:pStyle w:val="Bezproreda"/>
      </w:pPr>
    </w:p>
    <w:p w14:paraId="1E8ACA2E" w14:textId="77777777" w:rsidR="009A03B4" w:rsidRPr="003014C7" w:rsidRDefault="009A03B4" w:rsidP="009A03B4">
      <w:pPr>
        <w:pStyle w:val="Bezproreda"/>
        <w:rPr>
          <w:b/>
          <w:bCs/>
        </w:rPr>
      </w:pPr>
      <w:r w:rsidRPr="003014C7">
        <w:rPr>
          <w:b/>
          <w:bCs/>
        </w:rPr>
        <w:t>ZAKONSKA OSNOVA:</w:t>
      </w:r>
    </w:p>
    <w:p w14:paraId="410C4629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proračunu (NN 144/21)</w:t>
      </w:r>
    </w:p>
    <w:p w14:paraId="0EEC63F8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Pravilnik o planiranju u sustavu proračuna (NN 1/24)</w:t>
      </w:r>
    </w:p>
    <w:p w14:paraId="1DC3E91A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Pravilnik o proračunskom računovodstvu i Računskom planu (NN 158/23, 154/24)</w:t>
      </w:r>
    </w:p>
    <w:p w14:paraId="7FD25346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Pravilnik o proračunskim klasifikacijama (NN 4/24, 122/25)</w:t>
      </w:r>
    </w:p>
    <w:p w14:paraId="42D1938C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Pravilnik o korištenju sredstava Europske unije (NN 44/24)</w:t>
      </w:r>
    </w:p>
    <w:p w14:paraId="7D164A15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financiranju jedinica lokalne i područne (regionalne) samouprave (NN </w:t>
      </w:r>
      <w:hyperlink r:id="rId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127/17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138/20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151/22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5B24FADE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lokalnoj i područnoj (regionalnoj) samoupravi (NN </w:t>
      </w:r>
      <w:hyperlink r:id="rId1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33/01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3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60/01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4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129/05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5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109/07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6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125/08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7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36/09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36/09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150/11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144/12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19/13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137/15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3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123/17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4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98/19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5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144/20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34B8FE93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financiranju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javnih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potreba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u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kulturi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2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47/90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27/93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28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38/09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380B24C5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udrugama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2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74/14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70/17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98/19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151/22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1E8E6B77" w14:textId="50B1B05B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r>
        <w:rPr>
          <w:rFonts w:asciiTheme="minorHAnsi" w:hAnsiTheme="minorHAnsi" w:cstheme="minorHAnsi"/>
          <w:sz w:val="20"/>
          <w:szCs w:val="20"/>
          <w:lang w:val="en-GB"/>
        </w:rPr>
        <w:t>finance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iranju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političkih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aktivnosti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izborne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promidžbe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i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referenduma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33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29/19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98/19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58BD7C29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vatrogastvu (NN </w:t>
      </w:r>
      <w:hyperlink r:id="rId35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125/19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6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7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155/23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7851191E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zaštiti od požara (NN </w:t>
      </w:r>
      <w:hyperlink r:id="rId38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92/10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39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5A3D8723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komunalnom gospodarstvu (NN </w:t>
      </w:r>
      <w:hyperlink r:id="rId4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68/18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110/18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32/20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 145/24)</w:t>
      </w:r>
    </w:p>
    <w:p w14:paraId="057631A5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veterinarstvu (NN </w:t>
      </w:r>
      <w:hyperlink r:id="rId43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82/13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148/13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5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115/18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6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52/21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83/22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4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152/22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 18/23)</w:t>
      </w:r>
    </w:p>
    <w:p w14:paraId="225B37F2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turističkim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zajednicama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i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promicanju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hrvatskog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turizma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49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52/19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0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42/20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207E10D0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Opći porezni zakon (NN </w:t>
      </w:r>
      <w:hyperlink r:id="rId5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115/16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106/18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3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121/19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4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32/20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5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42/20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 152/24)</w:t>
      </w:r>
    </w:p>
    <w:p w14:paraId="1F57C37F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javnoj nabavi (NN </w:t>
      </w:r>
      <w:hyperlink r:id="rId5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120/16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58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04F3A101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cestama (NN </w:t>
      </w:r>
      <w:hyperlink r:id="rId5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84/11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22/13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54/13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148/13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3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92/14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4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110/19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5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144/21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6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7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04/23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6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133/23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117449E1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prostornom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uređenju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7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153/13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65/17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114/18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3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39/19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98/19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5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67/23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3542FE27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gospodarenju otpadom  (NN </w:t>
      </w:r>
      <w:hyperlink r:id="rId7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84/21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142/23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661CE798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zaštiti okoliša (NN </w:t>
      </w:r>
      <w:hyperlink r:id="rId7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80/13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7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153/13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78/15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118/18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7DEDB2B8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 xml:space="preserve">Pravilnika o gospodarenju otpadom (NN 106/22, 138/24, 108/25) </w:t>
      </w:r>
    </w:p>
    <w:p w14:paraId="22EE2A64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Pravilnik o vrstama otpada (NN 27/96)</w:t>
      </w:r>
    </w:p>
    <w:p w14:paraId="25DD0763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Pravilnik o ambalaži i otpadnoj ambalaži (NN </w:t>
      </w:r>
      <w:hyperlink r:id="rId83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88/15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78/16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5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116/17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 137/23)</w:t>
      </w:r>
    </w:p>
    <w:p w14:paraId="2B711843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fr-FR"/>
        </w:rPr>
      </w:pPr>
      <w:r w:rsidRPr="003014C7">
        <w:rPr>
          <w:rFonts w:asciiTheme="minorHAnsi" w:hAnsiTheme="minorHAnsi" w:cstheme="minorHAnsi"/>
          <w:sz w:val="20"/>
          <w:szCs w:val="20"/>
          <w:lang w:val="fr-FR"/>
        </w:rPr>
        <w:t>Zakon o sportu (</w:t>
      </w:r>
      <w:r w:rsidRPr="003014C7">
        <w:rPr>
          <w:rFonts w:asciiTheme="minorHAnsi" w:hAnsiTheme="minorHAnsi" w:cstheme="minorHAnsi"/>
          <w:sz w:val="20"/>
          <w:szCs w:val="20"/>
        </w:rPr>
        <w:t>NN 141/22)</w:t>
      </w:r>
    </w:p>
    <w:p w14:paraId="2CBC9E21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predškolskom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odgoju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i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obrazovanju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87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10/97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107/07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8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94/13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98/19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57/22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101/23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5B0B1F05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odgoju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i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obrazovanju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u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osnovnoj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i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srednjoj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školi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 </w:t>
      </w:r>
      <w:hyperlink r:id="rId93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87/08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86/09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5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92/10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105/10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90/11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8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5/12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99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16/12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0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86/12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1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126/12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2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94/13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3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152/14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07/17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5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68/18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98/19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64/20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08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151/22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 155/23, 156/23)</w:t>
      </w:r>
    </w:p>
    <w:p w14:paraId="54B1E426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Pravilnik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energetskom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certificiranju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zgrada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(NN 88/17, 90/20, 1/21, 45/21, 40/25)</w:t>
      </w:r>
    </w:p>
    <w:p w14:paraId="478A5DC5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  <w:lang w:val="fr-FR"/>
        </w:rPr>
      </w:pPr>
      <w:r w:rsidRPr="003014C7">
        <w:rPr>
          <w:rFonts w:asciiTheme="minorHAnsi" w:hAnsiTheme="minorHAnsi" w:cstheme="minorHAnsi"/>
          <w:sz w:val="20"/>
          <w:szCs w:val="20"/>
          <w:lang w:val="fr-FR"/>
        </w:rPr>
        <w:t xml:space="preserve">Zakon o socijalnoj skrbi </w:t>
      </w:r>
      <w:r w:rsidRPr="003014C7">
        <w:rPr>
          <w:rFonts w:asciiTheme="minorHAnsi" w:hAnsiTheme="minorHAnsi" w:cstheme="minorHAnsi"/>
          <w:sz w:val="20"/>
          <w:szCs w:val="20"/>
        </w:rPr>
        <w:t>(NN </w:t>
      </w:r>
      <w:hyperlink r:id="rId109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18/22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0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46/22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1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119/22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2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71/23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3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156/23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 61/25)</w:t>
      </w:r>
    </w:p>
    <w:p w14:paraId="223C31D9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Hrvatskom crvenom križu (NN </w:t>
      </w:r>
      <w:hyperlink r:id="rId114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71/10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5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136/20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7A511F28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od Hrvatskoj gorskoj službi spašavanja (NN </w:t>
      </w:r>
      <w:hyperlink r:id="rId116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79/06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7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110/15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15252CC2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Zakon o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prodaji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stanova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na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kojima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postoji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stanarsko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3014C7">
        <w:rPr>
          <w:rFonts w:asciiTheme="minorHAnsi" w:hAnsiTheme="minorHAnsi" w:cstheme="minorHAnsi"/>
          <w:sz w:val="20"/>
          <w:szCs w:val="20"/>
          <w:lang w:val="en-GB"/>
        </w:rPr>
        <w:t>pravo</w:t>
      </w:r>
      <w:proofErr w:type="spellEnd"/>
      <w:r w:rsidRPr="003014C7">
        <w:rPr>
          <w:rFonts w:asciiTheme="minorHAnsi" w:hAnsiTheme="minorHAnsi" w:cstheme="minorHAnsi"/>
          <w:sz w:val="20"/>
          <w:szCs w:val="20"/>
          <w:lang w:val="en-GB"/>
        </w:rPr>
        <w:t xml:space="preserve"> (</w:t>
      </w:r>
      <w:r w:rsidRPr="003014C7">
        <w:rPr>
          <w:rFonts w:asciiTheme="minorHAnsi" w:hAnsiTheme="minorHAnsi" w:cstheme="minorHAnsi"/>
          <w:sz w:val="20"/>
          <w:szCs w:val="20"/>
        </w:rPr>
        <w:t>NN 43/92, 69/92, 87/92, 25/93, 26/93, 48/93, 2/94, 44/94, 47/94, 58/95, 103/95, 11/96, 76/96, 111/96, 11/97, 103/97, 119/97, 68/98, 163/98, 22/99, 96/99, 120/00, 94/01, 78/02)</w:t>
      </w:r>
    </w:p>
    <w:p w14:paraId="4E32BF41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boravišnoj pristojbi (NN </w:t>
      </w:r>
      <w:hyperlink r:id="rId118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152/08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19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59/09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0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97/13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1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158/13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2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30/14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0BE003F9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Zakona o postupanju s nezakonito izgrađenim zgradama (NN </w:t>
      </w:r>
      <w:hyperlink r:id="rId123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86/12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4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143/13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5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65/17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6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14/19</w:t>
        </w:r>
      </w:hyperlink>
      <w:r w:rsidRPr="003014C7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)</w:t>
      </w:r>
    </w:p>
    <w:p w14:paraId="2C051564" w14:textId="77777777" w:rsidR="003014C7" w:rsidRPr="003014C7" w:rsidRDefault="003014C7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3014C7">
        <w:rPr>
          <w:rFonts w:asciiTheme="minorHAnsi" w:hAnsiTheme="minorHAnsi" w:cstheme="minorHAnsi"/>
          <w:sz w:val="20"/>
          <w:szCs w:val="20"/>
        </w:rPr>
        <w:t>Zakon o fiskalnoj dogovornosti (NN </w:t>
      </w:r>
      <w:hyperlink r:id="rId127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111/18</w:t>
        </w:r>
      </w:hyperlink>
      <w:r w:rsidRPr="003014C7">
        <w:rPr>
          <w:rFonts w:asciiTheme="minorHAnsi" w:hAnsiTheme="minorHAnsi" w:cstheme="minorHAnsi"/>
          <w:sz w:val="20"/>
          <w:szCs w:val="20"/>
        </w:rPr>
        <w:t>, </w:t>
      </w:r>
      <w:hyperlink r:id="rId128" w:tgtFrame="_blank" w:history="1">
        <w:r w:rsidRPr="003014C7">
          <w:rPr>
            <w:rStyle w:val="Hiperveza"/>
            <w:rFonts w:asciiTheme="minorHAnsi" w:hAnsiTheme="minorHAnsi" w:cstheme="minorHAnsi"/>
            <w:color w:val="auto"/>
            <w:sz w:val="20"/>
            <w:szCs w:val="20"/>
            <w:u w:val="none"/>
          </w:rPr>
          <w:t>83/23</w:t>
        </w:r>
      </w:hyperlink>
      <w:r w:rsidRPr="003014C7">
        <w:rPr>
          <w:rFonts w:asciiTheme="minorHAnsi" w:hAnsiTheme="minorHAnsi" w:cstheme="minorHAnsi"/>
          <w:sz w:val="20"/>
          <w:szCs w:val="20"/>
        </w:rPr>
        <w:t>)</w:t>
      </w:r>
    </w:p>
    <w:p w14:paraId="4FBE9085" w14:textId="0EB7ED03" w:rsidR="00BE0DED" w:rsidRPr="003014C7" w:rsidRDefault="00BE0DED" w:rsidP="003014C7">
      <w:pPr>
        <w:pStyle w:val="Bezproreda"/>
        <w:rPr>
          <w:rFonts w:asciiTheme="minorHAnsi" w:hAnsiTheme="minorHAnsi" w:cstheme="minorHAnsi"/>
          <w:sz w:val="20"/>
          <w:szCs w:val="20"/>
        </w:rPr>
      </w:pPr>
    </w:p>
    <w:sectPr w:rsidR="00BE0DED" w:rsidRPr="003014C7">
      <w:footerReference w:type="default" r:id="rId129"/>
      <w:pgSz w:w="11906" w:h="16838" w:code="9"/>
      <w:pgMar w:top="567" w:right="73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FA23" w14:textId="77777777" w:rsidR="009B37EF" w:rsidRDefault="009B37EF">
      <w:pPr>
        <w:spacing w:after="0" w:line="240" w:lineRule="auto"/>
      </w:pPr>
      <w:r>
        <w:separator/>
      </w:r>
    </w:p>
  </w:endnote>
  <w:endnote w:type="continuationSeparator" w:id="0">
    <w:p w14:paraId="5C4FB9E4" w14:textId="77777777" w:rsidR="009B37EF" w:rsidRDefault="009B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ACB9" w14:textId="77777777" w:rsidR="00CA3FAA" w:rsidRDefault="00F03AED">
    <w:pPr>
      <w:pStyle w:val="Podnoj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14:paraId="04A7F5E0" w14:textId="77777777" w:rsidR="00CA3FAA" w:rsidRDefault="00CA3F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F7E1" w14:textId="77777777" w:rsidR="009B37EF" w:rsidRDefault="009B37EF">
      <w:pPr>
        <w:spacing w:after="0" w:line="240" w:lineRule="auto"/>
      </w:pPr>
      <w:r>
        <w:separator/>
      </w:r>
    </w:p>
  </w:footnote>
  <w:footnote w:type="continuationSeparator" w:id="0">
    <w:p w14:paraId="35B0A197" w14:textId="77777777" w:rsidR="009B37EF" w:rsidRDefault="009B3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8F8"/>
    <w:multiLevelType w:val="hybridMultilevel"/>
    <w:tmpl w:val="7EAAB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204DA"/>
    <w:multiLevelType w:val="hybridMultilevel"/>
    <w:tmpl w:val="91D28BF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C46BC"/>
    <w:multiLevelType w:val="hybridMultilevel"/>
    <w:tmpl w:val="5F88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B0DDB"/>
    <w:multiLevelType w:val="hybridMultilevel"/>
    <w:tmpl w:val="2D3019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F56E9"/>
    <w:multiLevelType w:val="hybridMultilevel"/>
    <w:tmpl w:val="CD90B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6EE"/>
    <w:multiLevelType w:val="hybridMultilevel"/>
    <w:tmpl w:val="25D00D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21ACB"/>
    <w:multiLevelType w:val="hybridMultilevel"/>
    <w:tmpl w:val="46C2D2AA"/>
    <w:lvl w:ilvl="0" w:tplc="5CEAF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3831"/>
    <w:multiLevelType w:val="hybridMultilevel"/>
    <w:tmpl w:val="A8660444"/>
    <w:lvl w:ilvl="0" w:tplc="D9A4E9AA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9A7E31"/>
    <w:multiLevelType w:val="hybridMultilevel"/>
    <w:tmpl w:val="4140A51E"/>
    <w:lvl w:ilvl="0" w:tplc="86C22C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13BDD"/>
    <w:multiLevelType w:val="hybridMultilevel"/>
    <w:tmpl w:val="BFC2F9EE"/>
    <w:lvl w:ilvl="0" w:tplc="00F4D66E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1446"/>
    <w:multiLevelType w:val="hybridMultilevel"/>
    <w:tmpl w:val="2CBEF238"/>
    <w:lvl w:ilvl="0" w:tplc="1A266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072C"/>
    <w:multiLevelType w:val="hybridMultilevel"/>
    <w:tmpl w:val="7908A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C662A"/>
    <w:multiLevelType w:val="hybridMultilevel"/>
    <w:tmpl w:val="755823B2"/>
    <w:lvl w:ilvl="0" w:tplc="522A6CD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5EAC3411"/>
    <w:multiLevelType w:val="hybridMultilevel"/>
    <w:tmpl w:val="DE644A8A"/>
    <w:lvl w:ilvl="0" w:tplc="2FA05448">
      <w:start w:val="1"/>
      <w:numFmt w:val="bullet"/>
      <w:lvlText w:val="-"/>
      <w:lvlJc w:val="left"/>
      <w:pPr>
        <w:ind w:left="266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5" w15:restartNumberingAfterBreak="0">
    <w:nsid w:val="658866A1"/>
    <w:multiLevelType w:val="hybridMultilevel"/>
    <w:tmpl w:val="703AC822"/>
    <w:lvl w:ilvl="0" w:tplc="8F80A04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1A35E7"/>
    <w:multiLevelType w:val="hybridMultilevel"/>
    <w:tmpl w:val="44ACF05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5C4E"/>
    <w:multiLevelType w:val="hybridMultilevel"/>
    <w:tmpl w:val="5120AE0A"/>
    <w:lvl w:ilvl="0" w:tplc="4CFE4548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AF0E9F"/>
    <w:multiLevelType w:val="hybridMultilevel"/>
    <w:tmpl w:val="A9EC2D68"/>
    <w:lvl w:ilvl="0" w:tplc="B7D4D1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C38F7"/>
    <w:multiLevelType w:val="hybridMultilevel"/>
    <w:tmpl w:val="F62CB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4153">
    <w:abstractNumId w:val="9"/>
  </w:num>
  <w:num w:numId="2" w16cid:durableId="1966083198">
    <w:abstractNumId w:val="11"/>
  </w:num>
  <w:num w:numId="3" w16cid:durableId="1029339079">
    <w:abstractNumId w:val="0"/>
  </w:num>
  <w:num w:numId="4" w16cid:durableId="1545485971">
    <w:abstractNumId w:val="4"/>
  </w:num>
  <w:num w:numId="5" w16cid:durableId="735863414">
    <w:abstractNumId w:val="13"/>
  </w:num>
  <w:num w:numId="6" w16cid:durableId="1249190936">
    <w:abstractNumId w:val="12"/>
  </w:num>
  <w:num w:numId="7" w16cid:durableId="1801729975">
    <w:abstractNumId w:val="6"/>
  </w:num>
  <w:num w:numId="8" w16cid:durableId="2032337244">
    <w:abstractNumId w:val="1"/>
  </w:num>
  <w:num w:numId="9" w16cid:durableId="1784376707">
    <w:abstractNumId w:val="3"/>
  </w:num>
  <w:num w:numId="10" w16cid:durableId="1023750519">
    <w:abstractNumId w:val="16"/>
  </w:num>
  <w:num w:numId="11" w16cid:durableId="1177690815">
    <w:abstractNumId w:val="7"/>
  </w:num>
  <w:num w:numId="12" w16cid:durableId="1331638977">
    <w:abstractNumId w:val="17"/>
  </w:num>
  <w:num w:numId="13" w16cid:durableId="230315445">
    <w:abstractNumId w:val="8"/>
  </w:num>
  <w:num w:numId="14" w16cid:durableId="656231530">
    <w:abstractNumId w:val="5"/>
  </w:num>
  <w:num w:numId="15" w16cid:durableId="2128039868">
    <w:abstractNumId w:val="18"/>
  </w:num>
  <w:num w:numId="16" w16cid:durableId="1097361711">
    <w:abstractNumId w:val="19"/>
  </w:num>
  <w:num w:numId="17" w16cid:durableId="1987859158">
    <w:abstractNumId w:val="2"/>
  </w:num>
  <w:num w:numId="18" w16cid:durableId="193426413">
    <w:abstractNumId w:val="14"/>
  </w:num>
  <w:num w:numId="19" w16cid:durableId="2096853137">
    <w:abstractNumId w:val="15"/>
  </w:num>
  <w:num w:numId="20" w16cid:durableId="801385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AA"/>
    <w:rsid w:val="0000081C"/>
    <w:rsid w:val="00002569"/>
    <w:rsid w:val="00032981"/>
    <w:rsid w:val="000540B5"/>
    <w:rsid w:val="00056BB4"/>
    <w:rsid w:val="00063988"/>
    <w:rsid w:val="0006603A"/>
    <w:rsid w:val="00070431"/>
    <w:rsid w:val="0007579D"/>
    <w:rsid w:val="00077976"/>
    <w:rsid w:val="000A6683"/>
    <w:rsid w:val="000B6791"/>
    <w:rsid w:val="000C5D93"/>
    <w:rsid w:val="000D3BEE"/>
    <w:rsid w:val="000F3A48"/>
    <w:rsid w:val="00106972"/>
    <w:rsid w:val="00114D42"/>
    <w:rsid w:val="00126E9C"/>
    <w:rsid w:val="00131C8D"/>
    <w:rsid w:val="001352A9"/>
    <w:rsid w:val="00175085"/>
    <w:rsid w:val="00195034"/>
    <w:rsid w:val="001B25E8"/>
    <w:rsid w:val="001C55C5"/>
    <w:rsid w:val="001C7AEE"/>
    <w:rsid w:val="001E6C7D"/>
    <w:rsid w:val="001E7477"/>
    <w:rsid w:val="00211E3C"/>
    <w:rsid w:val="00212677"/>
    <w:rsid w:val="002348A2"/>
    <w:rsid w:val="00241230"/>
    <w:rsid w:val="00255906"/>
    <w:rsid w:val="00256F7E"/>
    <w:rsid w:val="00261711"/>
    <w:rsid w:val="002622F4"/>
    <w:rsid w:val="00273F9D"/>
    <w:rsid w:val="00280FEA"/>
    <w:rsid w:val="00284499"/>
    <w:rsid w:val="002970AD"/>
    <w:rsid w:val="002A1791"/>
    <w:rsid w:val="002B140E"/>
    <w:rsid w:val="002B150E"/>
    <w:rsid w:val="002C1ED5"/>
    <w:rsid w:val="002C399F"/>
    <w:rsid w:val="002C4CF3"/>
    <w:rsid w:val="002D1D64"/>
    <w:rsid w:val="002D2169"/>
    <w:rsid w:val="002E032F"/>
    <w:rsid w:val="003014C7"/>
    <w:rsid w:val="00312C85"/>
    <w:rsid w:val="003230C5"/>
    <w:rsid w:val="00323EFB"/>
    <w:rsid w:val="00325145"/>
    <w:rsid w:val="00331E20"/>
    <w:rsid w:val="003365D8"/>
    <w:rsid w:val="003518CA"/>
    <w:rsid w:val="00352519"/>
    <w:rsid w:val="00352F58"/>
    <w:rsid w:val="00354DB5"/>
    <w:rsid w:val="003554D7"/>
    <w:rsid w:val="00356B60"/>
    <w:rsid w:val="00373E96"/>
    <w:rsid w:val="0039371E"/>
    <w:rsid w:val="00394E71"/>
    <w:rsid w:val="003C1D0F"/>
    <w:rsid w:val="003D72DD"/>
    <w:rsid w:val="003E6A91"/>
    <w:rsid w:val="003F7ECD"/>
    <w:rsid w:val="0040042C"/>
    <w:rsid w:val="004023AF"/>
    <w:rsid w:val="00407A10"/>
    <w:rsid w:val="00413516"/>
    <w:rsid w:val="00417190"/>
    <w:rsid w:val="004179D0"/>
    <w:rsid w:val="00423205"/>
    <w:rsid w:val="004263DC"/>
    <w:rsid w:val="00426410"/>
    <w:rsid w:val="00436A03"/>
    <w:rsid w:val="00441022"/>
    <w:rsid w:val="0045342C"/>
    <w:rsid w:val="00454BD5"/>
    <w:rsid w:val="004735EA"/>
    <w:rsid w:val="004807C1"/>
    <w:rsid w:val="00496464"/>
    <w:rsid w:val="004A7A40"/>
    <w:rsid w:val="00501714"/>
    <w:rsid w:val="0051010D"/>
    <w:rsid w:val="005210CD"/>
    <w:rsid w:val="00523B4E"/>
    <w:rsid w:val="00536D6C"/>
    <w:rsid w:val="0054172E"/>
    <w:rsid w:val="00543B6B"/>
    <w:rsid w:val="00570703"/>
    <w:rsid w:val="00582E8D"/>
    <w:rsid w:val="0058460E"/>
    <w:rsid w:val="005A443B"/>
    <w:rsid w:val="005B1CAD"/>
    <w:rsid w:val="005B506A"/>
    <w:rsid w:val="005B6A3C"/>
    <w:rsid w:val="005C2880"/>
    <w:rsid w:val="005C6614"/>
    <w:rsid w:val="005E008A"/>
    <w:rsid w:val="005F6281"/>
    <w:rsid w:val="00611C9A"/>
    <w:rsid w:val="00625864"/>
    <w:rsid w:val="00633BBD"/>
    <w:rsid w:val="006356A7"/>
    <w:rsid w:val="00651EBA"/>
    <w:rsid w:val="00663CE9"/>
    <w:rsid w:val="0066701A"/>
    <w:rsid w:val="00672341"/>
    <w:rsid w:val="00695920"/>
    <w:rsid w:val="006A5528"/>
    <w:rsid w:val="006D2601"/>
    <w:rsid w:val="006D6498"/>
    <w:rsid w:val="007249E8"/>
    <w:rsid w:val="0072604B"/>
    <w:rsid w:val="00727CB1"/>
    <w:rsid w:val="0073094E"/>
    <w:rsid w:val="00735ED8"/>
    <w:rsid w:val="00754CFB"/>
    <w:rsid w:val="0076699A"/>
    <w:rsid w:val="00790200"/>
    <w:rsid w:val="007943CC"/>
    <w:rsid w:val="00796F82"/>
    <w:rsid w:val="007A3B4C"/>
    <w:rsid w:val="007B4347"/>
    <w:rsid w:val="007C0CC9"/>
    <w:rsid w:val="007C4C04"/>
    <w:rsid w:val="007D34BC"/>
    <w:rsid w:val="007D4B9B"/>
    <w:rsid w:val="007E60B7"/>
    <w:rsid w:val="00810E49"/>
    <w:rsid w:val="008305C4"/>
    <w:rsid w:val="00834EF7"/>
    <w:rsid w:val="00836A13"/>
    <w:rsid w:val="008464D1"/>
    <w:rsid w:val="00847F69"/>
    <w:rsid w:val="00854EFB"/>
    <w:rsid w:val="00872177"/>
    <w:rsid w:val="008762AB"/>
    <w:rsid w:val="00885662"/>
    <w:rsid w:val="008A136E"/>
    <w:rsid w:val="008B2383"/>
    <w:rsid w:val="008C040A"/>
    <w:rsid w:val="008D5CAA"/>
    <w:rsid w:val="008E022D"/>
    <w:rsid w:val="008E6161"/>
    <w:rsid w:val="008F4FDB"/>
    <w:rsid w:val="008F64C4"/>
    <w:rsid w:val="00900B73"/>
    <w:rsid w:val="0092659A"/>
    <w:rsid w:val="00940501"/>
    <w:rsid w:val="0094143A"/>
    <w:rsid w:val="00943BF2"/>
    <w:rsid w:val="00956AC1"/>
    <w:rsid w:val="00956B64"/>
    <w:rsid w:val="009601C9"/>
    <w:rsid w:val="00960AFE"/>
    <w:rsid w:val="00961F98"/>
    <w:rsid w:val="00962D76"/>
    <w:rsid w:val="009652C6"/>
    <w:rsid w:val="0097749B"/>
    <w:rsid w:val="00985417"/>
    <w:rsid w:val="009A03B4"/>
    <w:rsid w:val="009B01B9"/>
    <w:rsid w:val="009B093F"/>
    <w:rsid w:val="009B37EF"/>
    <w:rsid w:val="009C7754"/>
    <w:rsid w:val="009E5112"/>
    <w:rsid w:val="009E797D"/>
    <w:rsid w:val="00A01A06"/>
    <w:rsid w:val="00A07814"/>
    <w:rsid w:val="00A13878"/>
    <w:rsid w:val="00A16B08"/>
    <w:rsid w:val="00A2752A"/>
    <w:rsid w:val="00A328E4"/>
    <w:rsid w:val="00A510FE"/>
    <w:rsid w:val="00A57FAC"/>
    <w:rsid w:val="00A66FF8"/>
    <w:rsid w:val="00AA26AC"/>
    <w:rsid w:val="00AB73B6"/>
    <w:rsid w:val="00AE498E"/>
    <w:rsid w:val="00B02F9D"/>
    <w:rsid w:val="00B07AB5"/>
    <w:rsid w:val="00B143EC"/>
    <w:rsid w:val="00B2472A"/>
    <w:rsid w:val="00B51049"/>
    <w:rsid w:val="00B60653"/>
    <w:rsid w:val="00B60AA9"/>
    <w:rsid w:val="00B70695"/>
    <w:rsid w:val="00B72A3B"/>
    <w:rsid w:val="00B73953"/>
    <w:rsid w:val="00B81F2F"/>
    <w:rsid w:val="00B83A6F"/>
    <w:rsid w:val="00B87962"/>
    <w:rsid w:val="00B90848"/>
    <w:rsid w:val="00BB091A"/>
    <w:rsid w:val="00BD2B1E"/>
    <w:rsid w:val="00BD7330"/>
    <w:rsid w:val="00BD7813"/>
    <w:rsid w:val="00BE0DED"/>
    <w:rsid w:val="00BE180F"/>
    <w:rsid w:val="00C002AB"/>
    <w:rsid w:val="00C1649A"/>
    <w:rsid w:val="00C26BAD"/>
    <w:rsid w:val="00C314FB"/>
    <w:rsid w:val="00C44A90"/>
    <w:rsid w:val="00C45077"/>
    <w:rsid w:val="00C46DFD"/>
    <w:rsid w:val="00C50859"/>
    <w:rsid w:val="00C93809"/>
    <w:rsid w:val="00CA3FAA"/>
    <w:rsid w:val="00CA4728"/>
    <w:rsid w:val="00CB6EDF"/>
    <w:rsid w:val="00CD30B9"/>
    <w:rsid w:val="00CD775A"/>
    <w:rsid w:val="00CE1AB2"/>
    <w:rsid w:val="00CE4958"/>
    <w:rsid w:val="00CE5802"/>
    <w:rsid w:val="00CF5F41"/>
    <w:rsid w:val="00D00F5C"/>
    <w:rsid w:val="00D015E0"/>
    <w:rsid w:val="00D03F0B"/>
    <w:rsid w:val="00D05F53"/>
    <w:rsid w:val="00D10D77"/>
    <w:rsid w:val="00D13F4D"/>
    <w:rsid w:val="00D177F0"/>
    <w:rsid w:val="00D52636"/>
    <w:rsid w:val="00D9230C"/>
    <w:rsid w:val="00D93CAF"/>
    <w:rsid w:val="00DB0CCA"/>
    <w:rsid w:val="00DB6FD8"/>
    <w:rsid w:val="00DC7EB0"/>
    <w:rsid w:val="00DD4E71"/>
    <w:rsid w:val="00DE0E2D"/>
    <w:rsid w:val="00DE4A2C"/>
    <w:rsid w:val="00DF0595"/>
    <w:rsid w:val="00DF169B"/>
    <w:rsid w:val="00DF24B3"/>
    <w:rsid w:val="00DF4B26"/>
    <w:rsid w:val="00E0201A"/>
    <w:rsid w:val="00E04B8B"/>
    <w:rsid w:val="00E27F40"/>
    <w:rsid w:val="00E340EC"/>
    <w:rsid w:val="00E45633"/>
    <w:rsid w:val="00E65E71"/>
    <w:rsid w:val="00E70CFC"/>
    <w:rsid w:val="00E74CF8"/>
    <w:rsid w:val="00E81C1D"/>
    <w:rsid w:val="00E928A1"/>
    <w:rsid w:val="00E95082"/>
    <w:rsid w:val="00E9727B"/>
    <w:rsid w:val="00EA1C66"/>
    <w:rsid w:val="00EB3FF2"/>
    <w:rsid w:val="00EB6E10"/>
    <w:rsid w:val="00EC3712"/>
    <w:rsid w:val="00ED1813"/>
    <w:rsid w:val="00ED2EA3"/>
    <w:rsid w:val="00ED5439"/>
    <w:rsid w:val="00F03AED"/>
    <w:rsid w:val="00F03D75"/>
    <w:rsid w:val="00F148AF"/>
    <w:rsid w:val="00F27369"/>
    <w:rsid w:val="00F27A42"/>
    <w:rsid w:val="00F3715E"/>
    <w:rsid w:val="00F414E0"/>
    <w:rsid w:val="00F447E9"/>
    <w:rsid w:val="00F5319D"/>
    <w:rsid w:val="00F97E4D"/>
    <w:rsid w:val="00FA660F"/>
    <w:rsid w:val="00FB2836"/>
    <w:rsid w:val="00FD71E9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62EE"/>
  <w15:chartTrackingRefBased/>
  <w15:docId w15:val="{6A364010-A472-473D-8064-B48B8D15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3B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uiPriority w:val="22"/>
    <w:qFormat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Calibr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1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1E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1E20"/>
    <w:rPr>
      <w:color w:val="605E5C"/>
      <w:shd w:val="clear" w:color="auto" w:fill="E1DFDD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3BB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zakon.hr/cms.htm?id=14143" TargetMode="External"/><Relationship Id="rId21" Type="http://schemas.openxmlformats.org/officeDocument/2006/relationships/hyperlink" Target="https://www.zakon.hr/cms.htm?id=285" TargetMode="External"/><Relationship Id="rId42" Type="http://schemas.openxmlformats.org/officeDocument/2006/relationships/hyperlink" Target="https://www.zakon.hr/cms.htm?id=43441" TargetMode="External"/><Relationship Id="rId47" Type="http://schemas.openxmlformats.org/officeDocument/2006/relationships/hyperlink" Target="https://www.zakon.hr/z/641/Zakon-o-higijeni-hrane-i-mikrobiolo%C5%A1kim-kriterijima-za-hranu" TargetMode="External"/><Relationship Id="rId63" Type="http://schemas.openxmlformats.org/officeDocument/2006/relationships/hyperlink" Target="https://www.zakon.hr/cms.htm?id=1010" TargetMode="External"/><Relationship Id="rId68" Type="http://schemas.openxmlformats.org/officeDocument/2006/relationships/hyperlink" Target="https://www.zakon.hr/cms.htm?id=55690" TargetMode="External"/><Relationship Id="rId84" Type="http://schemas.openxmlformats.org/officeDocument/2006/relationships/hyperlink" Target="https://www.zakon.hr/cms.htm?id=17333" TargetMode="External"/><Relationship Id="rId89" Type="http://schemas.openxmlformats.org/officeDocument/2006/relationships/hyperlink" Target="https://www.zakon.hr/cms.htm?id=479" TargetMode="External"/><Relationship Id="rId112" Type="http://schemas.openxmlformats.org/officeDocument/2006/relationships/hyperlink" Target="https://www.zakon.hr/cms.htm?id=57274" TargetMode="External"/><Relationship Id="rId16" Type="http://schemas.openxmlformats.org/officeDocument/2006/relationships/hyperlink" Target="https://www.zakon.hr/cms.htm?id=264" TargetMode="External"/><Relationship Id="rId107" Type="http://schemas.openxmlformats.org/officeDocument/2006/relationships/hyperlink" Target="https://www.zakon.hr/cms.htm?id=44620" TargetMode="External"/><Relationship Id="rId11" Type="http://schemas.openxmlformats.org/officeDocument/2006/relationships/hyperlink" Target="https://www.zakon.hr/cms.htm?id=58285" TargetMode="External"/><Relationship Id="rId32" Type="http://schemas.openxmlformats.org/officeDocument/2006/relationships/hyperlink" Target="https://www.zakon.hr/cms.htm?id=55135" TargetMode="External"/><Relationship Id="rId37" Type="http://schemas.openxmlformats.org/officeDocument/2006/relationships/hyperlink" Target="https://www.zakon.hr/cms.htm?id=59863" TargetMode="External"/><Relationship Id="rId53" Type="http://schemas.openxmlformats.org/officeDocument/2006/relationships/hyperlink" Target="https://www.zakon.hr/cms.htm?id=42195" TargetMode="External"/><Relationship Id="rId58" Type="http://schemas.openxmlformats.org/officeDocument/2006/relationships/hyperlink" Target="https://www.zakon.hr/cms.htm?id=53983" TargetMode="External"/><Relationship Id="rId74" Type="http://schemas.openxmlformats.org/officeDocument/2006/relationships/hyperlink" Target="https://www.zakon.hr/cms.htm?id=40773" TargetMode="External"/><Relationship Id="rId79" Type="http://schemas.openxmlformats.org/officeDocument/2006/relationships/hyperlink" Target="https://www.zakon.hr/cms.htm?id=600" TargetMode="External"/><Relationship Id="rId102" Type="http://schemas.openxmlformats.org/officeDocument/2006/relationships/hyperlink" Target="https://www.zakon.hr/cms.htm?id=480" TargetMode="External"/><Relationship Id="rId123" Type="http://schemas.openxmlformats.org/officeDocument/2006/relationships/hyperlink" Target="https://www.zakon.hr/cms.htm?id=562" TargetMode="External"/><Relationship Id="rId128" Type="http://schemas.openxmlformats.org/officeDocument/2006/relationships/hyperlink" Target="https://www.zakon.hr/cms.htm?id=5752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zakon.hr/cms.htm?id=40813" TargetMode="External"/><Relationship Id="rId95" Type="http://schemas.openxmlformats.org/officeDocument/2006/relationships/hyperlink" Target="https://www.zakon.hr/cms.htm?id=68" TargetMode="External"/><Relationship Id="rId22" Type="http://schemas.openxmlformats.org/officeDocument/2006/relationships/hyperlink" Target="https://www.zakon.hr/cms.htm?id=15727" TargetMode="External"/><Relationship Id="rId27" Type="http://schemas.openxmlformats.org/officeDocument/2006/relationships/hyperlink" Target="https://www.zakon.hr/cms.htm?id=83" TargetMode="External"/><Relationship Id="rId43" Type="http://schemas.openxmlformats.org/officeDocument/2006/relationships/hyperlink" Target="https://www.zakon.hr/cms.htm?id=592" TargetMode="External"/><Relationship Id="rId48" Type="http://schemas.openxmlformats.org/officeDocument/2006/relationships/hyperlink" Target="https://www.zakon.hr/z/3424/Zakon-o-zdravlju-%C5%BEivotinja" TargetMode="External"/><Relationship Id="rId64" Type="http://schemas.openxmlformats.org/officeDocument/2006/relationships/hyperlink" Target="https://www.zakon.hr/cms.htm?id=41263" TargetMode="External"/><Relationship Id="rId69" Type="http://schemas.openxmlformats.org/officeDocument/2006/relationships/hyperlink" Target="https://www.zakon.hr/cms.htm?id=58636" TargetMode="External"/><Relationship Id="rId113" Type="http://schemas.openxmlformats.org/officeDocument/2006/relationships/hyperlink" Target="https://www.zakon.hr/cms.htm?id=59080" TargetMode="External"/><Relationship Id="rId118" Type="http://schemas.openxmlformats.org/officeDocument/2006/relationships/hyperlink" Target="https://www.zakon.hr/cms.htm?id=610" TargetMode="External"/><Relationship Id="rId80" Type="http://schemas.openxmlformats.org/officeDocument/2006/relationships/hyperlink" Target="https://www.zakon.hr/cms.htm?id=12072" TargetMode="External"/><Relationship Id="rId85" Type="http://schemas.openxmlformats.org/officeDocument/2006/relationships/hyperlink" Target="https://www.zakon.hr/cms.htm?id=25895" TargetMode="External"/><Relationship Id="rId12" Type="http://schemas.openxmlformats.org/officeDocument/2006/relationships/hyperlink" Target="https://www.zakon.hr/cms.htm?id=260" TargetMode="External"/><Relationship Id="rId17" Type="http://schemas.openxmlformats.org/officeDocument/2006/relationships/hyperlink" Target="https://www.zakon.hr/cms.htm?id=265" TargetMode="External"/><Relationship Id="rId33" Type="http://schemas.openxmlformats.org/officeDocument/2006/relationships/hyperlink" Target="https://www.zakon.hr/cms.htm?id=40735" TargetMode="External"/><Relationship Id="rId38" Type="http://schemas.openxmlformats.org/officeDocument/2006/relationships/hyperlink" Target="https://www.zakon.hr/cms.htm?id=54013" TargetMode="External"/><Relationship Id="rId59" Type="http://schemas.openxmlformats.org/officeDocument/2006/relationships/hyperlink" Target="https://www.zakon.hr/cms.htm?id=322" TargetMode="External"/><Relationship Id="rId103" Type="http://schemas.openxmlformats.org/officeDocument/2006/relationships/hyperlink" Target="https://www.zakon.hr/cms.htm?id=1671" TargetMode="External"/><Relationship Id="rId108" Type="http://schemas.openxmlformats.org/officeDocument/2006/relationships/hyperlink" Target="https://www.zakon.hr/cms.htm?id=55120" TargetMode="External"/><Relationship Id="rId124" Type="http://schemas.openxmlformats.org/officeDocument/2006/relationships/hyperlink" Target="https://www.zakon.hr/cms.htm?id=563" TargetMode="External"/><Relationship Id="rId129" Type="http://schemas.openxmlformats.org/officeDocument/2006/relationships/footer" Target="footer1.xml"/><Relationship Id="rId54" Type="http://schemas.openxmlformats.org/officeDocument/2006/relationships/hyperlink" Target="https://www.zakon.hr/cms.htm?id=43419" TargetMode="External"/><Relationship Id="rId70" Type="http://schemas.openxmlformats.org/officeDocument/2006/relationships/hyperlink" Target="https://www.zakon.hr/cms.htm?id=18545" TargetMode="External"/><Relationship Id="rId75" Type="http://schemas.openxmlformats.org/officeDocument/2006/relationships/hyperlink" Target="https://www.zakon.hr/cms.htm?id=57181" TargetMode="External"/><Relationship Id="rId91" Type="http://schemas.openxmlformats.org/officeDocument/2006/relationships/hyperlink" Target="https://www.zakon.hr/cms.htm?id=52474" TargetMode="External"/><Relationship Id="rId96" Type="http://schemas.openxmlformats.org/officeDocument/2006/relationships/hyperlink" Target="https://www.zakon.hr/cms.htm?id=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zakon.hr/cms.htm?id=26157" TargetMode="External"/><Relationship Id="rId28" Type="http://schemas.openxmlformats.org/officeDocument/2006/relationships/hyperlink" Target="https://www.zakon.hr/cms.htm?id=84" TargetMode="External"/><Relationship Id="rId49" Type="http://schemas.openxmlformats.org/officeDocument/2006/relationships/hyperlink" Target="https://www.zakon.hr/cms.htm?id=44143" TargetMode="External"/><Relationship Id="rId114" Type="http://schemas.openxmlformats.org/officeDocument/2006/relationships/hyperlink" Target="https://zakon.hr/admin/cmsedit.htm?id=46516" TargetMode="External"/><Relationship Id="rId119" Type="http://schemas.openxmlformats.org/officeDocument/2006/relationships/hyperlink" Target="https://www.zakon.hr/cms.htm?id=611" TargetMode="External"/><Relationship Id="rId44" Type="http://schemas.openxmlformats.org/officeDocument/2006/relationships/hyperlink" Target="https://www.zakon.hr/cms.htm?id=593" TargetMode="External"/><Relationship Id="rId60" Type="http://schemas.openxmlformats.org/officeDocument/2006/relationships/hyperlink" Target="https://www.zakon.hr/cms.htm?id=323" TargetMode="External"/><Relationship Id="rId65" Type="http://schemas.openxmlformats.org/officeDocument/2006/relationships/hyperlink" Target="https://www.zakon.hr/cms.htm?id=50851" TargetMode="External"/><Relationship Id="rId81" Type="http://schemas.openxmlformats.org/officeDocument/2006/relationships/hyperlink" Target="https://www.zakon.hr/cms.htm?id=27155" TargetMode="External"/><Relationship Id="rId86" Type="http://schemas.openxmlformats.org/officeDocument/2006/relationships/hyperlink" Target="https://zakon.hr/cms.htm?id=43205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zakon.hr/cms.htm?id=261" TargetMode="External"/><Relationship Id="rId18" Type="http://schemas.openxmlformats.org/officeDocument/2006/relationships/hyperlink" Target="https://www.zakon.hr/cms.htm?id=266" TargetMode="External"/><Relationship Id="rId39" Type="http://schemas.openxmlformats.org/officeDocument/2006/relationships/hyperlink" Target="https://www.zakon.hr/cms.htm?id=54016" TargetMode="External"/><Relationship Id="rId109" Type="http://schemas.openxmlformats.org/officeDocument/2006/relationships/hyperlink" Target="https://www.zakon.hr/cms.htm?id=52195" TargetMode="External"/><Relationship Id="rId34" Type="http://schemas.openxmlformats.org/officeDocument/2006/relationships/hyperlink" Target="https://www.zakon.hr/cms.htm?id=40733" TargetMode="External"/><Relationship Id="rId50" Type="http://schemas.openxmlformats.org/officeDocument/2006/relationships/hyperlink" Target="https://www.zakon.hr/cms.htm?id=44141" TargetMode="External"/><Relationship Id="rId55" Type="http://schemas.openxmlformats.org/officeDocument/2006/relationships/hyperlink" Target="https://www.zakon.hr/cms.htm?id=44115" TargetMode="External"/><Relationship Id="rId76" Type="http://schemas.openxmlformats.org/officeDocument/2006/relationships/hyperlink" Target="https://www.zakon.hr/cms.htm?id=58774" TargetMode="External"/><Relationship Id="rId97" Type="http://schemas.openxmlformats.org/officeDocument/2006/relationships/hyperlink" Target="https://www.zakon.hr/cms.htm?id=70" TargetMode="External"/><Relationship Id="rId104" Type="http://schemas.openxmlformats.org/officeDocument/2006/relationships/hyperlink" Target="https://www.zakon.hr/cms.htm?id=17751" TargetMode="External"/><Relationship Id="rId120" Type="http://schemas.openxmlformats.org/officeDocument/2006/relationships/hyperlink" Target="https://www.zakon.hr/cms.htm?id=612" TargetMode="External"/><Relationship Id="rId125" Type="http://schemas.openxmlformats.org/officeDocument/2006/relationships/hyperlink" Target="https://www.zakon.hr/cms.htm?id=1854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zakon.hr/cms.htm?id=18547" TargetMode="External"/><Relationship Id="rId92" Type="http://schemas.openxmlformats.org/officeDocument/2006/relationships/hyperlink" Target="https://www.zakon.hr/cms.htm?id=5786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zakon.hr/cms.htm?id=18799" TargetMode="External"/><Relationship Id="rId24" Type="http://schemas.openxmlformats.org/officeDocument/2006/relationships/hyperlink" Target="https://www.zakon.hr/cms.htm?id=40763" TargetMode="External"/><Relationship Id="rId40" Type="http://schemas.openxmlformats.org/officeDocument/2006/relationships/hyperlink" Target="https://www.zakon.hr/cms.htm?id=35769" TargetMode="External"/><Relationship Id="rId45" Type="http://schemas.openxmlformats.org/officeDocument/2006/relationships/hyperlink" Target="https://www.zakon.hr/cms.htm?id=35907" TargetMode="External"/><Relationship Id="rId66" Type="http://schemas.openxmlformats.org/officeDocument/2006/relationships/hyperlink" Target="https://www.zakon.hr/cms.htm?id=54142" TargetMode="External"/><Relationship Id="rId87" Type="http://schemas.openxmlformats.org/officeDocument/2006/relationships/hyperlink" Target="https://www.zakon.hr/cms.htm?id=477" TargetMode="External"/><Relationship Id="rId110" Type="http://schemas.openxmlformats.org/officeDocument/2006/relationships/hyperlink" Target="https://www.zakon.hr/cms.htm?id=52192" TargetMode="External"/><Relationship Id="rId115" Type="http://schemas.openxmlformats.org/officeDocument/2006/relationships/hyperlink" Target="https://www.zakon.hr/cms.htm?id=46513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zakon.hr/cms.htm?id=324" TargetMode="External"/><Relationship Id="rId82" Type="http://schemas.openxmlformats.org/officeDocument/2006/relationships/hyperlink" Target="https://www.zakon.hr/cms.htm?id=35943" TargetMode="External"/><Relationship Id="rId19" Type="http://schemas.openxmlformats.org/officeDocument/2006/relationships/hyperlink" Target="https://www.zakon.hr/cms.htm?id=267" TargetMode="External"/><Relationship Id="rId14" Type="http://schemas.openxmlformats.org/officeDocument/2006/relationships/hyperlink" Target="https://www.zakon.hr/cms.htm?id=262" TargetMode="External"/><Relationship Id="rId30" Type="http://schemas.openxmlformats.org/officeDocument/2006/relationships/hyperlink" Target="https://www.zakon.hr/cms.htm?id=18801" TargetMode="External"/><Relationship Id="rId35" Type="http://schemas.openxmlformats.org/officeDocument/2006/relationships/hyperlink" Target="https://www.zakon.hr/cms.htm?id=54025" TargetMode="External"/><Relationship Id="rId56" Type="http://schemas.openxmlformats.org/officeDocument/2006/relationships/hyperlink" Target="https://www.zakon.hr/cms.htm?id=53854" TargetMode="External"/><Relationship Id="rId77" Type="http://schemas.openxmlformats.org/officeDocument/2006/relationships/hyperlink" Target="https://www.zakon.hr/cms.htm?id=58771" TargetMode="External"/><Relationship Id="rId100" Type="http://schemas.openxmlformats.org/officeDocument/2006/relationships/hyperlink" Target="https://www.zakon.hr/cms.htm?id=73" TargetMode="External"/><Relationship Id="rId105" Type="http://schemas.openxmlformats.org/officeDocument/2006/relationships/hyperlink" Target="https://www.zakon.hr/cms.htm?id=31279" TargetMode="External"/><Relationship Id="rId126" Type="http://schemas.openxmlformats.org/officeDocument/2006/relationships/hyperlink" Target="https://www.zakon.hr/cms.htm?id=38739" TargetMode="External"/><Relationship Id="rId8" Type="http://schemas.openxmlformats.org/officeDocument/2006/relationships/hyperlink" Target="https://www.zakon.hr/cms.htm?id=46537" TargetMode="External"/><Relationship Id="rId51" Type="http://schemas.openxmlformats.org/officeDocument/2006/relationships/hyperlink" Target="https://www.zakon.hr/cms.htm?id=35589" TargetMode="External"/><Relationship Id="rId72" Type="http://schemas.openxmlformats.org/officeDocument/2006/relationships/hyperlink" Target="https://www.zakon.hr/cms.htm?id=35875" TargetMode="External"/><Relationship Id="rId93" Type="http://schemas.openxmlformats.org/officeDocument/2006/relationships/hyperlink" Target="https://www.zakon.hr/cms.htm?id=66" TargetMode="External"/><Relationship Id="rId98" Type="http://schemas.openxmlformats.org/officeDocument/2006/relationships/hyperlink" Target="https://www.zakon.hr/cms.htm?id=71" TargetMode="External"/><Relationship Id="rId121" Type="http://schemas.openxmlformats.org/officeDocument/2006/relationships/hyperlink" Target="https://www.zakon.hr/cms.htm?id=613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zakon.hr/cms.htm?id=46702" TargetMode="External"/><Relationship Id="rId46" Type="http://schemas.openxmlformats.org/officeDocument/2006/relationships/hyperlink" Target="https://www.zakon.hr/cms.htm?id=48691" TargetMode="External"/><Relationship Id="rId67" Type="http://schemas.openxmlformats.org/officeDocument/2006/relationships/hyperlink" Target="https://www.zakon.hr/cms.htm?id=54121" TargetMode="External"/><Relationship Id="rId116" Type="http://schemas.openxmlformats.org/officeDocument/2006/relationships/hyperlink" Target="https://www.zakon.hr/cms.htm?id=14141" TargetMode="External"/><Relationship Id="rId20" Type="http://schemas.openxmlformats.org/officeDocument/2006/relationships/hyperlink" Target="https://www.zakon.hr/cms.htm?id=268" TargetMode="External"/><Relationship Id="rId41" Type="http://schemas.openxmlformats.org/officeDocument/2006/relationships/hyperlink" Target="https://www.zakon.hr/cms.htm?id=35765" TargetMode="External"/><Relationship Id="rId62" Type="http://schemas.openxmlformats.org/officeDocument/2006/relationships/hyperlink" Target="https://www.zakon.hr/cms.htm?id=594" TargetMode="External"/><Relationship Id="rId83" Type="http://schemas.openxmlformats.org/officeDocument/2006/relationships/hyperlink" Target="https://www.zakon.hr/cms.htm?id=13225" TargetMode="External"/><Relationship Id="rId88" Type="http://schemas.openxmlformats.org/officeDocument/2006/relationships/hyperlink" Target="https://www.zakon.hr/cms.htm?id=478" TargetMode="External"/><Relationship Id="rId111" Type="http://schemas.openxmlformats.org/officeDocument/2006/relationships/hyperlink" Target="https://www.zakon.hr/cms.htm?id=54052" TargetMode="External"/><Relationship Id="rId15" Type="http://schemas.openxmlformats.org/officeDocument/2006/relationships/hyperlink" Target="https://www.zakon.hr/cms.htm?id=263" TargetMode="External"/><Relationship Id="rId36" Type="http://schemas.openxmlformats.org/officeDocument/2006/relationships/hyperlink" Target="https://www.zakon.hr/cms.htm?id=54022" TargetMode="External"/><Relationship Id="rId57" Type="http://schemas.openxmlformats.org/officeDocument/2006/relationships/hyperlink" Target="https://www.zakon.hr/cms.htm?id=53986" TargetMode="External"/><Relationship Id="rId106" Type="http://schemas.openxmlformats.org/officeDocument/2006/relationships/hyperlink" Target="https://www.zakon.hr/cms.htm?id=40815" TargetMode="External"/><Relationship Id="rId127" Type="http://schemas.openxmlformats.org/officeDocument/2006/relationships/hyperlink" Target="https://www.zakon.hr/cms.htm?id=57529" TargetMode="External"/><Relationship Id="rId10" Type="http://schemas.openxmlformats.org/officeDocument/2006/relationships/hyperlink" Target="https://www.zakon.hr/cms.htm?id=55105" TargetMode="External"/><Relationship Id="rId31" Type="http://schemas.openxmlformats.org/officeDocument/2006/relationships/hyperlink" Target="https://www.zakon.hr/cms.htm?id=40755" TargetMode="External"/><Relationship Id="rId52" Type="http://schemas.openxmlformats.org/officeDocument/2006/relationships/hyperlink" Target="https://www.zakon.hr/cms.htm?id=35587" TargetMode="External"/><Relationship Id="rId73" Type="http://schemas.openxmlformats.org/officeDocument/2006/relationships/hyperlink" Target="https://www.zakon.hr/cms.htm?id=39341" TargetMode="External"/><Relationship Id="rId78" Type="http://schemas.openxmlformats.org/officeDocument/2006/relationships/hyperlink" Target="https://www.zakon.hr/cms.htm?id=601" TargetMode="External"/><Relationship Id="rId94" Type="http://schemas.openxmlformats.org/officeDocument/2006/relationships/hyperlink" Target="https://www.zakon.hr/cms.htm?id=67" TargetMode="External"/><Relationship Id="rId99" Type="http://schemas.openxmlformats.org/officeDocument/2006/relationships/hyperlink" Target="https://www.zakon.hr/cms.htm?id=72" TargetMode="External"/><Relationship Id="rId101" Type="http://schemas.openxmlformats.org/officeDocument/2006/relationships/hyperlink" Target="https://www.zakon.hr/cms.htm?id=182" TargetMode="External"/><Relationship Id="rId122" Type="http://schemas.openxmlformats.org/officeDocument/2006/relationships/hyperlink" Target="https://www.zakon.hr/cms.htm?id=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6534" TargetMode="External"/><Relationship Id="rId26" Type="http://schemas.openxmlformats.org/officeDocument/2006/relationships/hyperlink" Target="https://www.zakon.hr/cms.htm?id=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511C-E427-433C-AE02-3CF07C8B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18</Pages>
  <Words>9644</Words>
  <Characters>54977</Characters>
  <Application>Microsoft Office Word</Application>
  <DocSecurity>0</DocSecurity>
  <Lines>458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Tuđa</dc:creator>
  <cp:keywords/>
  <dc:description/>
  <cp:lastModifiedBy>Korisnik</cp:lastModifiedBy>
  <cp:revision>12</cp:revision>
  <cp:lastPrinted>2023-11-14T07:54:00Z</cp:lastPrinted>
  <dcterms:created xsi:type="dcterms:W3CDTF">2025-12-18T17:46:00Z</dcterms:created>
  <dcterms:modified xsi:type="dcterms:W3CDTF">2025-12-22T11:04:00Z</dcterms:modified>
</cp:coreProperties>
</file>