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5" w:type="dxa"/>
        <w:tblLook w:val="04A0" w:firstRow="1" w:lastRow="0" w:firstColumn="1" w:lastColumn="0" w:noHBand="0" w:noVBand="1"/>
      </w:tblPr>
      <w:tblGrid>
        <w:gridCol w:w="2372"/>
        <w:gridCol w:w="5428"/>
        <w:gridCol w:w="1415"/>
      </w:tblGrid>
      <w:tr w:rsidR="0019247E" w:rsidRPr="0019247E" w14:paraId="2DBA1263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DBA" w14:textId="23FD70B2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Naziv obveznika: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58F" w14:textId="77777777" w:rsidR="0019247E" w:rsidRPr="0019247E" w:rsidRDefault="0019247E" w:rsidP="001924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GRAD OROSLAVJE</w:t>
            </w:r>
          </w:p>
        </w:tc>
      </w:tr>
      <w:tr w:rsidR="0019247E" w:rsidRPr="0019247E" w14:paraId="670A2AEB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5B9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Sjedište obveznika: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82B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Oroslavje</w:t>
            </w:r>
          </w:p>
        </w:tc>
      </w:tr>
      <w:tr w:rsidR="0019247E" w:rsidRPr="0019247E" w14:paraId="4BDAB5CA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649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Adresa obveznika: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AFC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Oro</w:t>
            </w:r>
            <w:proofErr w:type="spellEnd"/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trg 1</w:t>
            </w:r>
          </w:p>
        </w:tc>
      </w:tr>
      <w:tr w:rsidR="0019247E" w:rsidRPr="0019247E" w14:paraId="7AB25D28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3F8" w14:textId="77777777" w:rsidR="0019247E" w:rsidRPr="0019247E" w:rsidRDefault="0019247E" w:rsidP="001924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5E9" w14:textId="77777777" w:rsidR="0019247E" w:rsidRPr="0019247E" w:rsidRDefault="0019247E" w:rsidP="001924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86505626714</w:t>
            </w:r>
          </w:p>
        </w:tc>
      </w:tr>
      <w:tr w:rsidR="0019247E" w:rsidRPr="0019247E" w14:paraId="17A1C0DC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EEE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Broj RKP-a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3CA1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28549</w:t>
            </w:r>
          </w:p>
        </w:tc>
      </w:tr>
      <w:tr w:rsidR="0019247E" w:rsidRPr="0019247E" w14:paraId="25C0DC71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FA1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Matični broj: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16CE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2581442</w:t>
            </w:r>
          </w:p>
        </w:tc>
      </w:tr>
      <w:tr w:rsidR="0019247E" w:rsidRPr="0019247E" w14:paraId="3AC34537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B69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Razina: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0C79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19247E" w:rsidRPr="0019247E" w14:paraId="53CBA05F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EDA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Šifra djelatnosti: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329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8411</w:t>
            </w:r>
          </w:p>
        </w:tc>
      </w:tr>
      <w:tr w:rsidR="0019247E" w:rsidRPr="0019247E" w14:paraId="146A8511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C9B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Šifra grada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5F4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</w:tr>
      <w:tr w:rsidR="0019247E" w:rsidRPr="0019247E" w14:paraId="0118D153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7BA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Šifra županije: 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8083" w14:textId="6AF7FB8E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19247E" w:rsidRPr="0019247E" w14:paraId="063A0E4D" w14:textId="77777777" w:rsidTr="00E932D2">
        <w:trPr>
          <w:gridAfter w:val="1"/>
          <w:wAfter w:w="1415" w:type="dxa"/>
          <w:trHeight w:val="196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551" w14:textId="77777777" w:rsidR="0019247E" w:rsidRPr="0019247E" w:rsidRDefault="0019247E" w:rsidP="0019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247E">
              <w:rPr>
                <w:rFonts w:ascii="Calibri" w:hAnsi="Calibri" w:cs="Calibri"/>
                <w:color w:val="000000"/>
                <w:sz w:val="20"/>
                <w:szCs w:val="20"/>
              </w:rPr>
              <w:t>e-pošta: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5B0" w14:textId="1BB199BD" w:rsidR="0019247E" w:rsidRPr="0019247E" w:rsidRDefault="00436B2C" w:rsidP="0019247E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474901">
                <w:rPr>
                  <w:rStyle w:val="Hiperveza"/>
                  <w:rFonts w:ascii="Calibri" w:hAnsi="Calibri" w:cs="Calibri"/>
                  <w:sz w:val="20"/>
                  <w:szCs w:val="20"/>
                </w:rPr>
                <w:t>grad@oroslavje.hr</w:t>
              </w:r>
            </w:hyperlink>
          </w:p>
        </w:tc>
      </w:tr>
      <w:tr w:rsidR="00446132" w:rsidRPr="0019247E" w14:paraId="463A8B58" w14:textId="77777777" w:rsidTr="00E932D2">
        <w:trPr>
          <w:trHeight w:val="238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D42D" w14:textId="77777777" w:rsidR="00C10CC2" w:rsidRDefault="00C10CC2" w:rsidP="00E932D2">
            <w:pPr>
              <w:jc w:val="center"/>
              <w:rPr>
                <w:rFonts w:ascii="Arial Black" w:hAnsi="Arial Black" w:cstheme="minorHAnsi"/>
                <w:color w:val="000000"/>
                <w:sz w:val="20"/>
                <w:szCs w:val="20"/>
              </w:rPr>
            </w:pPr>
          </w:p>
          <w:p w14:paraId="63621E8A" w14:textId="71AD97FE" w:rsidR="00446132" w:rsidRPr="0019247E" w:rsidRDefault="00446132" w:rsidP="00E932D2">
            <w:pPr>
              <w:jc w:val="center"/>
              <w:rPr>
                <w:rFonts w:ascii="Arial Black" w:hAnsi="Arial Black" w:cstheme="minorHAnsi"/>
                <w:color w:val="000000"/>
                <w:sz w:val="20"/>
                <w:szCs w:val="20"/>
              </w:rPr>
            </w:pPr>
            <w:r w:rsidRPr="0019247E">
              <w:rPr>
                <w:rFonts w:ascii="Arial Black" w:hAnsi="Arial Black" w:cstheme="minorHAnsi"/>
                <w:color w:val="000000"/>
                <w:sz w:val="20"/>
                <w:szCs w:val="20"/>
              </w:rPr>
              <w:t>BILJEŠKE UZ FINANCIJSKE IZVJEŠTAJE</w:t>
            </w:r>
          </w:p>
        </w:tc>
      </w:tr>
      <w:tr w:rsidR="00446132" w:rsidRPr="00DF2453" w14:paraId="627EDF84" w14:textId="77777777" w:rsidTr="00E932D2">
        <w:trPr>
          <w:trHeight w:val="196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0D79" w14:textId="52E47CF4" w:rsidR="00446132" w:rsidRPr="00DF2453" w:rsidRDefault="00A034CC" w:rsidP="00E932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F245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Za razdoblje od  </w:t>
            </w:r>
            <w:r w:rsidR="00446132" w:rsidRPr="00DF245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01. </w:t>
            </w:r>
            <w:r w:rsidR="00436B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siječnja do 3</w:t>
            </w:r>
            <w:r w:rsidR="00D32E8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0.</w:t>
            </w:r>
            <w:r w:rsidR="00AB22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rujna</w:t>
            </w:r>
            <w:r w:rsidR="00436B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E440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="00436B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godine</w:t>
            </w:r>
          </w:p>
          <w:p w14:paraId="1633918B" w14:textId="53633C8A" w:rsidR="00FA340B" w:rsidRPr="00DF2453" w:rsidRDefault="00FA340B" w:rsidP="00E932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1165912" w14:textId="77777777" w:rsidR="00FA340B" w:rsidRPr="00DF2453" w:rsidRDefault="00FA340B" w:rsidP="00E932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F00886F" w14:textId="0C034DA3" w:rsidR="00FA340B" w:rsidRPr="00DF2453" w:rsidRDefault="00FA340B" w:rsidP="00E932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352FAC" w14:textId="6CDF15CB" w:rsidR="00FA340B" w:rsidRPr="00DF2453" w:rsidRDefault="00FA340B" w:rsidP="00E932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 xml:space="preserve">           Financijski izvještaj za razdoblje 01.01.-</w:t>
      </w:r>
      <w:r w:rsidR="00D32E8A">
        <w:rPr>
          <w:rFonts w:asciiTheme="minorHAnsi" w:hAnsiTheme="minorHAnsi" w:cstheme="minorHAnsi"/>
          <w:sz w:val="20"/>
          <w:szCs w:val="20"/>
        </w:rPr>
        <w:t>30.0</w:t>
      </w:r>
      <w:r w:rsidR="00AB22C5">
        <w:rPr>
          <w:rFonts w:asciiTheme="minorHAnsi" w:hAnsiTheme="minorHAnsi" w:cstheme="minorHAnsi"/>
          <w:sz w:val="20"/>
          <w:szCs w:val="20"/>
        </w:rPr>
        <w:t>9</w:t>
      </w:r>
      <w:r w:rsidR="00436B2C">
        <w:rPr>
          <w:rFonts w:asciiTheme="minorHAnsi" w:hAnsiTheme="minorHAnsi" w:cstheme="minorHAnsi"/>
          <w:sz w:val="20"/>
          <w:szCs w:val="20"/>
        </w:rPr>
        <w:t>.202</w:t>
      </w:r>
      <w:r w:rsidR="00E4400F">
        <w:rPr>
          <w:rFonts w:asciiTheme="minorHAnsi" w:hAnsiTheme="minorHAnsi" w:cstheme="minorHAnsi"/>
          <w:sz w:val="20"/>
          <w:szCs w:val="20"/>
        </w:rPr>
        <w:t>4</w:t>
      </w:r>
      <w:r w:rsidR="00436B2C">
        <w:rPr>
          <w:rFonts w:asciiTheme="minorHAnsi" w:hAnsiTheme="minorHAnsi" w:cstheme="minorHAnsi"/>
          <w:sz w:val="20"/>
          <w:szCs w:val="20"/>
        </w:rPr>
        <w:t>.</w:t>
      </w:r>
      <w:r w:rsidRPr="00DF2453">
        <w:rPr>
          <w:rFonts w:asciiTheme="minorHAnsi" w:hAnsiTheme="minorHAnsi" w:cstheme="minorHAnsi"/>
          <w:sz w:val="20"/>
          <w:szCs w:val="20"/>
        </w:rPr>
        <w:t xml:space="preserve"> godine, razina 22, sastavljen je temeljem  Pravilnika o financijskom izvještavanju u proračunskom računovodstvu (Narodne novine </w:t>
      </w:r>
      <w:r w:rsidR="00436B2C">
        <w:rPr>
          <w:rFonts w:asciiTheme="minorHAnsi" w:hAnsiTheme="minorHAnsi" w:cstheme="minorHAnsi"/>
          <w:sz w:val="20"/>
          <w:szCs w:val="20"/>
        </w:rPr>
        <w:t>37/22</w:t>
      </w:r>
      <w:r w:rsidRPr="00DF2453">
        <w:rPr>
          <w:rFonts w:asciiTheme="minorHAnsi" w:hAnsiTheme="minorHAnsi" w:cstheme="minorHAnsi"/>
          <w:sz w:val="20"/>
          <w:szCs w:val="20"/>
        </w:rPr>
        <w:t xml:space="preserve">), </w:t>
      </w:r>
      <w:r w:rsidR="00436B2C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Pravilnika o proračunskom računovodstvu i  računskom planu (Narodne novine 124/14, 115/15, 87/16, 3/18</w:t>
      </w:r>
      <w:r w:rsidR="00436B2C">
        <w:rPr>
          <w:rFonts w:asciiTheme="minorHAnsi" w:hAnsiTheme="minorHAnsi" w:cstheme="minorHAnsi"/>
          <w:sz w:val="20"/>
          <w:szCs w:val="20"/>
        </w:rPr>
        <w:t>,</w:t>
      </w:r>
      <w:r w:rsidRPr="00DF2453">
        <w:rPr>
          <w:rFonts w:asciiTheme="minorHAnsi" w:hAnsiTheme="minorHAnsi" w:cstheme="minorHAnsi"/>
          <w:sz w:val="20"/>
          <w:szCs w:val="20"/>
        </w:rPr>
        <w:t xml:space="preserve"> 126/19</w:t>
      </w:r>
      <w:r w:rsidR="00436B2C">
        <w:rPr>
          <w:rFonts w:asciiTheme="minorHAnsi" w:hAnsiTheme="minorHAnsi" w:cstheme="minorHAnsi"/>
          <w:sz w:val="20"/>
          <w:szCs w:val="20"/>
        </w:rPr>
        <w:t xml:space="preserve"> i 10</w:t>
      </w:r>
      <w:r w:rsidR="00E4400F">
        <w:rPr>
          <w:rFonts w:asciiTheme="minorHAnsi" w:hAnsiTheme="minorHAnsi" w:cstheme="minorHAnsi"/>
          <w:sz w:val="20"/>
          <w:szCs w:val="20"/>
        </w:rPr>
        <w:t>8</w:t>
      </w:r>
      <w:r w:rsidR="00436B2C">
        <w:rPr>
          <w:rFonts w:asciiTheme="minorHAnsi" w:hAnsiTheme="minorHAnsi" w:cstheme="minorHAnsi"/>
          <w:sz w:val="20"/>
          <w:szCs w:val="20"/>
        </w:rPr>
        <w:t>/20</w:t>
      </w:r>
      <w:r w:rsidRPr="00DF2453">
        <w:rPr>
          <w:rFonts w:asciiTheme="minorHAnsi" w:hAnsiTheme="minorHAnsi" w:cstheme="minorHAnsi"/>
          <w:sz w:val="20"/>
          <w:szCs w:val="20"/>
        </w:rPr>
        <w:t xml:space="preserve">) te Okružnice Ministarstva financija o sastavljanju i predaji financijskih izvještaja proračuna, proračunskih i izvanproračunskih korisnika državnog proračuna te proračunskih i izvanproračunskih korisnika proračuna jedinica lokalne i područne (regionalne) samouprave za razdoblje od 1. siječnja do </w:t>
      </w:r>
      <w:r w:rsidR="001B720F">
        <w:rPr>
          <w:rFonts w:asciiTheme="minorHAnsi" w:hAnsiTheme="minorHAnsi" w:cstheme="minorHAnsi"/>
          <w:sz w:val="20"/>
          <w:szCs w:val="20"/>
        </w:rPr>
        <w:t xml:space="preserve">30. </w:t>
      </w:r>
      <w:r w:rsidR="00AB22C5">
        <w:rPr>
          <w:rFonts w:asciiTheme="minorHAnsi" w:hAnsiTheme="minorHAnsi" w:cstheme="minorHAnsi"/>
          <w:sz w:val="20"/>
          <w:szCs w:val="20"/>
        </w:rPr>
        <w:t>rujna</w:t>
      </w:r>
      <w:r w:rsidR="00436B2C">
        <w:rPr>
          <w:rFonts w:asciiTheme="minorHAnsi" w:hAnsiTheme="minorHAnsi" w:cstheme="minorHAnsi"/>
          <w:sz w:val="20"/>
          <w:szCs w:val="20"/>
        </w:rPr>
        <w:t xml:space="preserve"> 202</w:t>
      </w:r>
      <w:r w:rsidR="00E4400F">
        <w:rPr>
          <w:rFonts w:asciiTheme="minorHAnsi" w:hAnsiTheme="minorHAnsi" w:cstheme="minorHAnsi"/>
          <w:sz w:val="20"/>
          <w:szCs w:val="20"/>
        </w:rPr>
        <w:t>4</w:t>
      </w:r>
      <w:r w:rsidRPr="00DF2453">
        <w:rPr>
          <w:rFonts w:asciiTheme="minorHAnsi" w:hAnsiTheme="minorHAnsi" w:cstheme="minorHAnsi"/>
          <w:sz w:val="20"/>
          <w:szCs w:val="20"/>
        </w:rPr>
        <w:t xml:space="preserve">, od </w:t>
      </w:r>
      <w:r w:rsidR="00D42AEF">
        <w:rPr>
          <w:rFonts w:asciiTheme="minorHAnsi" w:hAnsiTheme="minorHAnsi" w:cstheme="minorHAnsi"/>
          <w:sz w:val="20"/>
          <w:szCs w:val="20"/>
        </w:rPr>
        <w:t>03.10</w:t>
      </w:r>
      <w:r w:rsidR="00E4400F">
        <w:rPr>
          <w:rFonts w:asciiTheme="minorHAnsi" w:hAnsiTheme="minorHAnsi" w:cstheme="minorHAnsi"/>
          <w:sz w:val="20"/>
          <w:szCs w:val="20"/>
        </w:rPr>
        <w:t>.2024</w:t>
      </w:r>
      <w:r w:rsidR="00436B2C">
        <w:rPr>
          <w:rFonts w:asciiTheme="minorHAnsi" w:hAnsiTheme="minorHAnsi" w:cstheme="minorHAnsi"/>
          <w:sz w:val="20"/>
          <w:szCs w:val="20"/>
        </w:rPr>
        <w:t xml:space="preserve">. </w:t>
      </w:r>
      <w:r w:rsidRPr="00DF2453">
        <w:rPr>
          <w:rFonts w:asciiTheme="minorHAnsi" w:hAnsiTheme="minorHAnsi" w:cstheme="minorHAnsi"/>
          <w:sz w:val="20"/>
          <w:szCs w:val="20"/>
        </w:rPr>
        <w:t>(</w:t>
      </w:r>
      <w:r w:rsidR="00B97A0D" w:rsidRPr="00B97A0D">
        <w:rPr>
          <w:rFonts w:asciiTheme="minorHAnsi" w:hAnsiTheme="minorHAnsi" w:cstheme="minorHAnsi"/>
          <w:sz w:val="20"/>
          <w:szCs w:val="20"/>
        </w:rPr>
        <w:t>KLASA: 400-02/2</w:t>
      </w:r>
      <w:r w:rsidR="00E4400F">
        <w:rPr>
          <w:rFonts w:asciiTheme="minorHAnsi" w:hAnsiTheme="minorHAnsi" w:cstheme="minorHAnsi"/>
          <w:sz w:val="20"/>
          <w:szCs w:val="20"/>
        </w:rPr>
        <w:t>4</w:t>
      </w:r>
      <w:r w:rsidR="00B97A0D" w:rsidRPr="00B97A0D">
        <w:rPr>
          <w:rFonts w:asciiTheme="minorHAnsi" w:hAnsiTheme="minorHAnsi" w:cstheme="minorHAnsi"/>
          <w:sz w:val="20"/>
          <w:szCs w:val="20"/>
        </w:rPr>
        <w:t>-01/</w:t>
      </w:r>
      <w:r w:rsidR="00E4400F">
        <w:rPr>
          <w:rFonts w:asciiTheme="minorHAnsi" w:hAnsiTheme="minorHAnsi" w:cstheme="minorHAnsi"/>
          <w:sz w:val="20"/>
          <w:szCs w:val="20"/>
        </w:rPr>
        <w:t>19</w:t>
      </w:r>
      <w:r w:rsidR="00B97A0D" w:rsidRPr="00B97A0D">
        <w:rPr>
          <w:rFonts w:asciiTheme="minorHAnsi" w:hAnsiTheme="minorHAnsi" w:cstheme="minorHAnsi"/>
          <w:sz w:val="20"/>
          <w:szCs w:val="20"/>
        </w:rPr>
        <w:t xml:space="preserve"> URBROJ: 513-05-03-2</w:t>
      </w:r>
      <w:r w:rsidR="00E4400F">
        <w:rPr>
          <w:rFonts w:asciiTheme="minorHAnsi" w:hAnsiTheme="minorHAnsi" w:cstheme="minorHAnsi"/>
          <w:sz w:val="20"/>
          <w:szCs w:val="20"/>
        </w:rPr>
        <w:t>4</w:t>
      </w:r>
      <w:r w:rsidR="00B97A0D" w:rsidRPr="00B97A0D">
        <w:rPr>
          <w:rFonts w:asciiTheme="minorHAnsi" w:hAnsiTheme="minorHAnsi" w:cstheme="minorHAnsi"/>
          <w:sz w:val="20"/>
          <w:szCs w:val="20"/>
        </w:rPr>
        <w:t>-</w:t>
      </w:r>
      <w:r w:rsidR="00D42AEF">
        <w:rPr>
          <w:rFonts w:asciiTheme="minorHAnsi" w:hAnsiTheme="minorHAnsi" w:cstheme="minorHAnsi"/>
          <w:sz w:val="20"/>
          <w:szCs w:val="20"/>
        </w:rPr>
        <w:t>3</w:t>
      </w:r>
      <w:r w:rsidR="00B97A0D">
        <w:rPr>
          <w:rFonts w:asciiTheme="minorHAnsi" w:hAnsiTheme="minorHAnsi" w:cstheme="minorHAnsi"/>
          <w:sz w:val="20"/>
          <w:szCs w:val="20"/>
        </w:rPr>
        <w:t xml:space="preserve"> </w:t>
      </w:r>
      <w:r w:rsidRPr="00B97A0D">
        <w:rPr>
          <w:rFonts w:asciiTheme="minorHAnsi" w:hAnsiTheme="minorHAnsi" w:cstheme="minorHAnsi"/>
          <w:sz w:val="20"/>
          <w:szCs w:val="20"/>
        </w:rPr>
        <w:t>Razina 22 izvještaja znači da pored rashoda Jedinstvenog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upravnog odjela izvještaj sadrži </w:t>
      </w:r>
      <w:r w:rsidR="009A3C6B">
        <w:rPr>
          <w:rFonts w:asciiTheme="minorHAnsi" w:hAnsiTheme="minorHAnsi" w:cstheme="minorHAnsi"/>
          <w:bCs/>
          <w:sz w:val="20"/>
          <w:szCs w:val="20"/>
        </w:rPr>
        <w:t xml:space="preserve">zajednički </w:t>
      </w:r>
      <w:r w:rsidRPr="00DF2453">
        <w:rPr>
          <w:rFonts w:asciiTheme="minorHAnsi" w:hAnsiTheme="minorHAnsi" w:cstheme="minorHAnsi"/>
          <w:bCs/>
          <w:sz w:val="20"/>
          <w:szCs w:val="20"/>
        </w:rPr>
        <w:t>rashod</w:t>
      </w:r>
      <w:r w:rsidR="009A3C6B">
        <w:rPr>
          <w:rFonts w:asciiTheme="minorHAnsi" w:hAnsiTheme="minorHAnsi" w:cstheme="minorHAnsi"/>
          <w:bCs/>
          <w:sz w:val="20"/>
          <w:szCs w:val="20"/>
        </w:rPr>
        <w:t xml:space="preserve"> iskazan na kontu 367 </w:t>
      </w:r>
      <w:r w:rsidRPr="00DF2453">
        <w:rPr>
          <w:rFonts w:asciiTheme="minorHAnsi" w:hAnsiTheme="minorHAnsi" w:cstheme="minorHAnsi"/>
          <w:bCs/>
          <w:sz w:val="20"/>
          <w:szCs w:val="20"/>
        </w:rPr>
        <w:t>za proračunske korisnike – ustanove koji su financiran</w:t>
      </w:r>
      <w:r w:rsidR="00107465">
        <w:rPr>
          <w:rFonts w:asciiTheme="minorHAnsi" w:hAnsiTheme="minorHAnsi" w:cstheme="minorHAnsi"/>
          <w:bCs/>
          <w:sz w:val="20"/>
          <w:szCs w:val="20"/>
        </w:rPr>
        <w:t>e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iz proračuna Grada (Dječji vrtić „Cvrkutić“, Gradska knjižnica, Otvoreno učilište</w:t>
      </w:r>
      <w:r w:rsidR="00107465">
        <w:rPr>
          <w:rFonts w:asciiTheme="minorHAnsi" w:hAnsiTheme="minorHAnsi" w:cstheme="minorHAnsi"/>
          <w:bCs/>
          <w:sz w:val="20"/>
          <w:szCs w:val="20"/>
        </w:rPr>
        <w:t>).</w:t>
      </w:r>
    </w:p>
    <w:p w14:paraId="6256BDE3" w14:textId="5BC4460B" w:rsidR="009A3C6B" w:rsidRDefault="00FA340B" w:rsidP="00E932D2">
      <w:pPr>
        <w:jc w:val="both"/>
        <w:rPr>
          <w:sz w:val="22"/>
          <w:szCs w:val="22"/>
        </w:rPr>
      </w:pPr>
      <w:r w:rsidRPr="00DF2453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Pr="00DF2453">
        <w:rPr>
          <w:rFonts w:asciiTheme="minorHAnsi" w:hAnsiTheme="minorHAnsi" w:cstheme="minorHAnsi"/>
          <w:bCs/>
          <w:sz w:val="20"/>
          <w:szCs w:val="20"/>
        </w:rPr>
        <w:t>Sastoji se od obrazaca:  PR-RAS</w:t>
      </w:r>
      <w:r w:rsidR="00E4400F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bCs/>
          <w:sz w:val="20"/>
          <w:szCs w:val="20"/>
        </w:rPr>
        <w:t>OBVEZE</w:t>
      </w:r>
      <w:r w:rsidR="00E4400F">
        <w:rPr>
          <w:rFonts w:asciiTheme="minorHAnsi" w:hAnsiTheme="minorHAnsi" w:cstheme="minorHAnsi"/>
          <w:bCs/>
          <w:sz w:val="20"/>
          <w:szCs w:val="20"/>
        </w:rPr>
        <w:t xml:space="preserve"> i Bilješke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36B2C">
        <w:rPr>
          <w:rFonts w:asciiTheme="minorHAnsi" w:hAnsiTheme="minorHAnsi" w:cstheme="minorHAnsi"/>
          <w:bCs/>
          <w:sz w:val="20"/>
          <w:szCs w:val="20"/>
        </w:rPr>
        <w:t>koje se predaju Ministarstvu fina</w:t>
      </w:r>
      <w:r w:rsidR="00107465">
        <w:rPr>
          <w:rFonts w:asciiTheme="minorHAnsi" w:hAnsiTheme="minorHAnsi" w:cstheme="minorHAnsi"/>
          <w:bCs/>
          <w:sz w:val="20"/>
          <w:szCs w:val="20"/>
        </w:rPr>
        <w:t>n</w:t>
      </w:r>
      <w:r w:rsidR="00436B2C">
        <w:rPr>
          <w:rFonts w:asciiTheme="minorHAnsi" w:hAnsiTheme="minorHAnsi" w:cstheme="minorHAnsi"/>
          <w:bCs/>
          <w:sz w:val="20"/>
          <w:szCs w:val="20"/>
        </w:rPr>
        <w:t>cija putem n</w:t>
      </w:r>
      <w:r w:rsidR="00107465">
        <w:rPr>
          <w:rFonts w:asciiTheme="minorHAnsi" w:hAnsiTheme="minorHAnsi" w:cstheme="minorHAnsi"/>
          <w:bCs/>
          <w:sz w:val="20"/>
          <w:szCs w:val="20"/>
        </w:rPr>
        <w:t>o</w:t>
      </w:r>
      <w:r w:rsidR="00436B2C">
        <w:rPr>
          <w:rFonts w:asciiTheme="minorHAnsi" w:hAnsiTheme="minorHAnsi" w:cstheme="minorHAnsi"/>
          <w:bCs/>
          <w:sz w:val="20"/>
          <w:szCs w:val="20"/>
        </w:rPr>
        <w:t>ve aplikacije Fina</w:t>
      </w:r>
      <w:r w:rsidR="00107465">
        <w:rPr>
          <w:rFonts w:asciiTheme="minorHAnsi" w:hAnsiTheme="minorHAnsi" w:cstheme="minorHAnsi"/>
          <w:bCs/>
          <w:sz w:val="20"/>
          <w:szCs w:val="20"/>
        </w:rPr>
        <w:t>n</w:t>
      </w:r>
      <w:r w:rsidR="00436B2C">
        <w:rPr>
          <w:rFonts w:asciiTheme="minorHAnsi" w:hAnsiTheme="minorHAnsi" w:cstheme="minorHAnsi"/>
          <w:bCs/>
          <w:sz w:val="20"/>
          <w:szCs w:val="20"/>
        </w:rPr>
        <w:t xml:space="preserve">cijsko </w:t>
      </w:r>
      <w:r w:rsidR="00107465">
        <w:rPr>
          <w:rFonts w:asciiTheme="minorHAnsi" w:hAnsiTheme="minorHAnsi" w:cstheme="minorHAnsi"/>
          <w:bCs/>
          <w:sz w:val="20"/>
          <w:szCs w:val="20"/>
        </w:rPr>
        <w:t>i</w:t>
      </w:r>
      <w:r w:rsidR="00436B2C">
        <w:rPr>
          <w:rFonts w:asciiTheme="minorHAnsi" w:hAnsiTheme="minorHAnsi" w:cstheme="minorHAnsi"/>
          <w:bCs/>
          <w:sz w:val="20"/>
          <w:szCs w:val="20"/>
        </w:rPr>
        <w:t>zvještavanje u sustavu proračuna i Registar proračunskih i izvanproračunskih korisnika</w:t>
      </w:r>
      <w:r w:rsidR="001074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4400F">
        <w:rPr>
          <w:rFonts w:asciiTheme="minorHAnsi" w:hAnsiTheme="minorHAnsi" w:cstheme="minorHAnsi"/>
          <w:bCs/>
          <w:sz w:val="20"/>
          <w:szCs w:val="20"/>
        </w:rPr>
        <w:t>i</w:t>
      </w:r>
      <w:r w:rsidR="00107465">
        <w:rPr>
          <w:rFonts w:asciiTheme="minorHAnsi" w:hAnsiTheme="minorHAnsi" w:cstheme="minorHAnsi"/>
          <w:bCs/>
          <w:sz w:val="20"/>
          <w:szCs w:val="20"/>
        </w:rPr>
        <w:t xml:space="preserve"> objavljuju </w:t>
      </w:r>
      <w:r w:rsidR="00E4400F">
        <w:rPr>
          <w:rFonts w:asciiTheme="minorHAnsi" w:hAnsiTheme="minorHAnsi" w:cstheme="minorHAnsi"/>
          <w:bCs/>
          <w:sz w:val="20"/>
          <w:szCs w:val="20"/>
        </w:rPr>
        <w:t xml:space="preserve">se </w:t>
      </w:r>
      <w:r w:rsidR="00107465">
        <w:rPr>
          <w:rFonts w:asciiTheme="minorHAnsi" w:hAnsiTheme="minorHAnsi" w:cstheme="minorHAnsi"/>
          <w:bCs/>
          <w:sz w:val="20"/>
          <w:szCs w:val="20"/>
        </w:rPr>
        <w:t>na internetski</w:t>
      </w:r>
      <w:r w:rsidR="00A071A4">
        <w:rPr>
          <w:rFonts w:asciiTheme="minorHAnsi" w:hAnsiTheme="minorHAnsi" w:cstheme="minorHAnsi"/>
          <w:bCs/>
          <w:sz w:val="20"/>
          <w:szCs w:val="20"/>
        </w:rPr>
        <w:t>m</w:t>
      </w:r>
      <w:r w:rsidR="00107465">
        <w:rPr>
          <w:rFonts w:asciiTheme="minorHAnsi" w:hAnsiTheme="minorHAnsi" w:cstheme="minorHAnsi"/>
          <w:bCs/>
          <w:sz w:val="20"/>
          <w:szCs w:val="20"/>
        </w:rPr>
        <w:t xml:space="preserve"> stranicama Grada Oroslavje: </w:t>
      </w:r>
      <w:hyperlink r:id="rId7" w:history="1">
        <w:r w:rsidR="009A3C6B">
          <w:rPr>
            <w:rStyle w:val="Hiperveza"/>
          </w:rPr>
          <w:t>https://oroslavje.hr/proracun-grada/</w:t>
        </w:r>
      </w:hyperlink>
    </w:p>
    <w:p w14:paraId="1A729D13" w14:textId="34BF9564" w:rsidR="00FA340B" w:rsidRDefault="00FA340B" w:rsidP="00E932D2">
      <w:pPr>
        <w:jc w:val="both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770DAD1F" w14:textId="488F1102" w:rsidR="00A071A4" w:rsidRPr="00A071A4" w:rsidRDefault="00A071A4" w:rsidP="00E932D2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  <w:t>Proračun Grada za 202</w:t>
      </w:r>
      <w:r w:rsidR="00E4400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4</w:t>
      </w: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godinu usvojen je na </w:t>
      </w:r>
      <w:r w:rsidR="008173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="00E4400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</w:t>
      </w: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sjednici Gradskog vijeća dana </w:t>
      </w:r>
      <w:r w:rsidR="008173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30.1</w:t>
      </w:r>
      <w:r w:rsidR="00E4400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</w:t>
      </w:r>
      <w:r w:rsidR="008173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.202</w:t>
      </w:r>
      <w:r w:rsidR="00E4400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Pr="00A071A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godine.</w:t>
      </w:r>
    </w:p>
    <w:p w14:paraId="18CF874B" w14:textId="77777777" w:rsidR="00FA340B" w:rsidRPr="00DF2453" w:rsidRDefault="00FA340B" w:rsidP="00FA340B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851B8F3" w14:textId="77777777" w:rsidR="009541C3" w:rsidRPr="00DF2453" w:rsidRDefault="009541C3" w:rsidP="009541C3">
      <w:pPr>
        <w:rPr>
          <w:rFonts w:asciiTheme="minorHAnsi" w:hAnsiTheme="minorHAnsi" w:cstheme="minorHAnsi"/>
          <w:b/>
          <w:sz w:val="20"/>
          <w:szCs w:val="20"/>
        </w:rPr>
      </w:pPr>
    </w:p>
    <w:p w14:paraId="32310EA1" w14:textId="2D81910A" w:rsidR="009541C3" w:rsidRPr="00304F23" w:rsidRDefault="009541C3" w:rsidP="00283D75">
      <w:pPr>
        <w:shd w:val="clear" w:color="auto" w:fill="D9D9D9" w:themeFill="background1" w:themeFillShade="D9"/>
        <w:rPr>
          <w:rFonts w:asciiTheme="minorHAnsi" w:hAnsiTheme="minorHAnsi" w:cstheme="minorHAnsi"/>
          <w:b/>
          <w:u w:val="single"/>
        </w:rPr>
      </w:pPr>
      <w:r w:rsidRPr="00283D75">
        <w:rPr>
          <w:rFonts w:asciiTheme="minorHAnsi" w:hAnsiTheme="minorHAnsi" w:cstheme="minorHAnsi"/>
          <w:b/>
          <w:u w:val="single"/>
        </w:rPr>
        <w:t>I Obrazac PR-RAS</w:t>
      </w:r>
    </w:p>
    <w:p w14:paraId="5EA60353" w14:textId="77777777" w:rsidR="00DF2453" w:rsidRPr="00304F23" w:rsidRDefault="00DF2453" w:rsidP="009541C3">
      <w:pPr>
        <w:rPr>
          <w:rFonts w:asciiTheme="minorHAnsi" w:hAnsiTheme="minorHAnsi" w:cstheme="minorHAnsi"/>
          <w:b/>
          <w:u w:val="single"/>
        </w:rPr>
      </w:pPr>
    </w:p>
    <w:p w14:paraId="2D29B931" w14:textId="26295759" w:rsidR="00B1673A" w:rsidRPr="00FA5E3C" w:rsidRDefault="001773AE" w:rsidP="00E932D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83D75">
        <w:rPr>
          <w:rFonts w:asciiTheme="minorHAnsi" w:hAnsiTheme="minorHAnsi" w:cstheme="minorHAnsi"/>
          <w:b/>
          <w:bCs/>
          <w:i/>
          <w:iCs/>
          <w:u w:val="single"/>
          <w:shd w:val="clear" w:color="auto" w:fill="F2F2F2" w:themeFill="background1" w:themeFillShade="F2"/>
        </w:rPr>
        <w:t>Ukupni prihodi i primici</w:t>
      </w:r>
      <w:r w:rsidRPr="00283D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3D75">
        <w:rPr>
          <w:rFonts w:asciiTheme="minorHAnsi" w:hAnsiTheme="minorHAnsi" w:cstheme="minorHAnsi"/>
          <w:b/>
          <w:bCs/>
          <w:sz w:val="20"/>
          <w:szCs w:val="20"/>
        </w:rPr>
        <w:t xml:space="preserve">u izvještajnom razdoblju od 01.01. do </w:t>
      </w:r>
      <w:r w:rsidR="001B720F">
        <w:rPr>
          <w:rFonts w:asciiTheme="minorHAnsi" w:hAnsiTheme="minorHAnsi" w:cstheme="minorHAnsi"/>
          <w:b/>
          <w:bCs/>
          <w:sz w:val="20"/>
          <w:szCs w:val="20"/>
        </w:rPr>
        <w:t>30.0</w:t>
      </w:r>
      <w:r w:rsidR="00AB22C5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692DEA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E4400F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83D75">
        <w:rPr>
          <w:rFonts w:asciiTheme="minorHAnsi" w:hAnsiTheme="minorHAnsi" w:cstheme="minorHAnsi"/>
          <w:b/>
          <w:bCs/>
          <w:sz w:val="20"/>
          <w:szCs w:val="20"/>
        </w:rPr>
        <w:t xml:space="preserve">. godine ostvareni su u </w:t>
      </w:r>
      <w:r w:rsidRPr="00283D75">
        <w:rPr>
          <w:rFonts w:asciiTheme="minorHAnsi" w:hAnsiTheme="minorHAnsi" w:cstheme="minorHAnsi"/>
          <w:b/>
          <w:bCs/>
          <w:sz w:val="22"/>
          <w:szCs w:val="22"/>
        </w:rPr>
        <w:t>iznosu</w:t>
      </w:r>
      <w:r w:rsidRPr="00304F23">
        <w:rPr>
          <w:rFonts w:asciiTheme="minorHAnsi" w:hAnsiTheme="minorHAnsi" w:cstheme="minorHAnsi"/>
          <w:b/>
          <w:bCs/>
          <w:sz w:val="22"/>
          <w:szCs w:val="22"/>
        </w:rPr>
        <w:t xml:space="preserve"> od</w:t>
      </w:r>
      <w:r w:rsidRPr="00DF24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2AEF">
        <w:rPr>
          <w:rFonts w:asciiTheme="minorHAnsi" w:hAnsiTheme="minorHAnsi" w:cstheme="minorHAnsi"/>
          <w:b/>
          <w:bCs/>
          <w:sz w:val="20"/>
          <w:szCs w:val="20"/>
        </w:rPr>
        <w:t>3.234.836,20</w:t>
      </w:r>
      <w:r w:rsidR="00E207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D35C2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="00F3421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A5E3C">
        <w:rPr>
          <w:rFonts w:asciiTheme="minorHAnsi" w:hAnsiTheme="minorHAnsi" w:cstheme="minorHAnsi"/>
          <w:sz w:val="20"/>
          <w:szCs w:val="20"/>
        </w:rPr>
        <w:t xml:space="preserve">i u odnosu na isto razdoblje prošle godine </w:t>
      </w:r>
      <w:r w:rsidR="00E4400F">
        <w:rPr>
          <w:rFonts w:asciiTheme="minorHAnsi" w:hAnsiTheme="minorHAnsi" w:cstheme="minorHAnsi"/>
          <w:sz w:val="20"/>
          <w:szCs w:val="20"/>
        </w:rPr>
        <w:t>veći</w:t>
      </w:r>
      <w:r w:rsidRPr="00FA5E3C">
        <w:rPr>
          <w:rFonts w:asciiTheme="minorHAnsi" w:hAnsiTheme="minorHAnsi" w:cstheme="minorHAnsi"/>
          <w:sz w:val="20"/>
          <w:szCs w:val="20"/>
        </w:rPr>
        <w:t xml:space="preserve"> su za </w:t>
      </w:r>
      <w:r w:rsidR="00D42AEF">
        <w:rPr>
          <w:rFonts w:asciiTheme="minorHAnsi" w:hAnsiTheme="minorHAnsi" w:cstheme="minorHAnsi"/>
          <w:sz w:val="20"/>
          <w:szCs w:val="20"/>
        </w:rPr>
        <w:t>14,</w:t>
      </w:r>
      <w:r w:rsidR="00675E57">
        <w:rPr>
          <w:rFonts w:asciiTheme="minorHAnsi" w:hAnsiTheme="minorHAnsi" w:cstheme="minorHAnsi"/>
          <w:sz w:val="20"/>
          <w:szCs w:val="20"/>
        </w:rPr>
        <w:t>5</w:t>
      </w:r>
      <w:r w:rsidR="00E4400F">
        <w:rPr>
          <w:rFonts w:asciiTheme="minorHAnsi" w:hAnsiTheme="minorHAnsi" w:cstheme="minorHAnsi"/>
          <w:sz w:val="20"/>
          <w:szCs w:val="20"/>
        </w:rPr>
        <w:t xml:space="preserve"> %.</w:t>
      </w:r>
    </w:p>
    <w:p w14:paraId="2828FA86" w14:textId="77777777" w:rsidR="00FA5E3C" w:rsidRDefault="00FA5E3C" w:rsidP="00E932D2">
      <w:pPr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CB4E83" w14:textId="7A5756A7" w:rsidR="00D42AEF" w:rsidRDefault="001773AE" w:rsidP="00E932D2">
      <w:pPr>
        <w:pStyle w:val="Tijeloteksta"/>
        <w:rPr>
          <w:rFonts w:asciiTheme="minorHAnsi" w:hAnsiTheme="minorHAnsi" w:cstheme="minorHAnsi"/>
          <w:sz w:val="20"/>
          <w:szCs w:val="20"/>
        </w:rPr>
      </w:pPr>
      <w:r w:rsidRPr="003F417C">
        <w:rPr>
          <w:rFonts w:asciiTheme="minorHAnsi" w:hAnsiTheme="minorHAnsi" w:cstheme="minorHAnsi"/>
          <w:b/>
          <w:bCs/>
          <w:sz w:val="20"/>
          <w:szCs w:val="20"/>
        </w:rPr>
        <w:t>Ostvareno je</w:t>
      </w:r>
      <w:r w:rsidR="00550684"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D42AEF">
        <w:rPr>
          <w:rFonts w:asciiTheme="minorHAnsi" w:hAnsiTheme="minorHAnsi" w:cstheme="minorHAnsi"/>
          <w:b/>
          <w:bCs/>
          <w:sz w:val="20"/>
          <w:szCs w:val="20"/>
        </w:rPr>
        <w:t>3.232.081,99</w:t>
      </w:r>
      <w:r w:rsidR="00550684"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D35C2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="00DD35C2"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50684" w:rsidRPr="003F417C">
        <w:rPr>
          <w:rFonts w:asciiTheme="minorHAnsi" w:hAnsiTheme="minorHAnsi" w:cstheme="minorHAnsi"/>
          <w:b/>
          <w:bCs/>
          <w:sz w:val="20"/>
          <w:szCs w:val="20"/>
        </w:rPr>
        <w:t>prihoda poslovanja</w:t>
      </w:r>
      <w:r w:rsidR="00550684" w:rsidRPr="00DF2453">
        <w:rPr>
          <w:rFonts w:asciiTheme="minorHAnsi" w:hAnsiTheme="minorHAnsi" w:cstheme="minorHAnsi"/>
          <w:sz w:val="20"/>
          <w:szCs w:val="20"/>
        </w:rPr>
        <w:t xml:space="preserve">, što je u odnosu na prethodnu godinu </w:t>
      </w:r>
      <w:r w:rsidRPr="00DF2453">
        <w:rPr>
          <w:rFonts w:asciiTheme="minorHAnsi" w:hAnsiTheme="minorHAnsi" w:cstheme="minorHAnsi"/>
          <w:sz w:val="20"/>
          <w:szCs w:val="20"/>
        </w:rPr>
        <w:t xml:space="preserve">povećanje </w:t>
      </w:r>
      <w:r w:rsidR="00550684" w:rsidRPr="00DF2453">
        <w:rPr>
          <w:rFonts w:asciiTheme="minorHAnsi" w:hAnsiTheme="minorHAnsi" w:cstheme="minorHAnsi"/>
          <w:sz w:val="20"/>
          <w:szCs w:val="20"/>
        </w:rPr>
        <w:t xml:space="preserve"> od </w:t>
      </w:r>
      <w:r w:rsidR="00675E57">
        <w:rPr>
          <w:rFonts w:asciiTheme="minorHAnsi" w:hAnsiTheme="minorHAnsi" w:cstheme="minorHAnsi"/>
          <w:sz w:val="20"/>
          <w:szCs w:val="20"/>
        </w:rPr>
        <w:t>20</w:t>
      </w:r>
      <w:r w:rsidR="00550684" w:rsidRPr="00DF2453">
        <w:rPr>
          <w:rFonts w:asciiTheme="minorHAnsi" w:hAnsiTheme="minorHAnsi" w:cstheme="minorHAnsi"/>
          <w:sz w:val="20"/>
          <w:szCs w:val="20"/>
        </w:rPr>
        <w:t>%.</w:t>
      </w:r>
    </w:p>
    <w:p w14:paraId="1BD69514" w14:textId="1C0FEAD3" w:rsidR="00E4400F" w:rsidRDefault="00550684" w:rsidP="00E932D2">
      <w:pPr>
        <w:pStyle w:val="Tijeloteksta"/>
        <w:rPr>
          <w:rFonts w:asciiTheme="minorHAnsi" w:hAnsiTheme="minorHAnsi" w:cstheme="minorHAnsi"/>
          <w:sz w:val="20"/>
          <w:szCs w:val="20"/>
        </w:rPr>
      </w:pPr>
      <w:r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Od prodaje nefinancijske imovine ostvareno je </w:t>
      </w:r>
      <w:r w:rsidR="00D42AEF">
        <w:rPr>
          <w:rFonts w:asciiTheme="minorHAnsi" w:hAnsiTheme="minorHAnsi" w:cstheme="minorHAnsi"/>
          <w:b/>
          <w:bCs/>
          <w:sz w:val="20"/>
          <w:szCs w:val="20"/>
        </w:rPr>
        <w:t>2.754,21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DD35C2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="000E6BD2">
        <w:rPr>
          <w:rFonts w:asciiTheme="minorHAnsi" w:hAnsiTheme="minorHAnsi" w:cstheme="minorHAnsi"/>
          <w:sz w:val="20"/>
          <w:szCs w:val="20"/>
        </w:rPr>
        <w:t xml:space="preserve">, </w:t>
      </w:r>
      <w:r w:rsidR="00E4400F">
        <w:rPr>
          <w:rFonts w:asciiTheme="minorHAnsi" w:hAnsiTheme="minorHAnsi" w:cstheme="minorHAnsi"/>
          <w:sz w:val="20"/>
          <w:szCs w:val="20"/>
        </w:rPr>
        <w:t xml:space="preserve">povećanje za </w:t>
      </w:r>
      <w:r w:rsidR="00D42AEF">
        <w:rPr>
          <w:rFonts w:asciiTheme="minorHAnsi" w:hAnsiTheme="minorHAnsi" w:cstheme="minorHAnsi"/>
          <w:sz w:val="20"/>
          <w:szCs w:val="20"/>
        </w:rPr>
        <w:t>5,9</w:t>
      </w:r>
      <w:r w:rsidR="00E4400F">
        <w:rPr>
          <w:rFonts w:asciiTheme="minorHAnsi" w:hAnsiTheme="minorHAnsi" w:cstheme="minorHAnsi"/>
          <w:sz w:val="20"/>
          <w:szCs w:val="20"/>
        </w:rPr>
        <w:t xml:space="preserve"> %.</w:t>
      </w:r>
    </w:p>
    <w:p w14:paraId="0CCA0F2A" w14:textId="039AB6AA" w:rsidR="00550684" w:rsidRDefault="00550684" w:rsidP="00E932D2">
      <w:pPr>
        <w:pStyle w:val="Tijeloteksta"/>
        <w:rPr>
          <w:rFonts w:asciiTheme="minorHAnsi" w:hAnsiTheme="minorHAnsi" w:cstheme="minorHAnsi"/>
          <w:sz w:val="20"/>
          <w:szCs w:val="20"/>
        </w:rPr>
      </w:pPr>
      <w:r w:rsidRPr="003F417C">
        <w:rPr>
          <w:rFonts w:asciiTheme="minorHAnsi" w:hAnsiTheme="minorHAnsi" w:cstheme="minorHAnsi"/>
          <w:b/>
          <w:bCs/>
          <w:sz w:val="20"/>
          <w:szCs w:val="20"/>
        </w:rPr>
        <w:t xml:space="preserve">Od financijske imovine i zaduživanja </w:t>
      </w:r>
      <w:r w:rsidR="00E4400F" w:rsidRPr="00E4400F">
        <w:rPr>
          <w:rFonts w:asciiTheme="minorHAnsi" w:hAnsiTheme="minorHAnsi" w:cstheme="minorHAnsi"/>
          <w:sz w:val="20"/>
          <w:szCs w:val="20"/>
        </w:rPr>
        <w:t xml:space="preserve">nisu ostvareni </w:t>
      </w:r>
      <w:r w:rsidR="00E4400F">
        <w:rPr>
          <w:rFonts w:asciiTheme="minorHAnsi" w:hAnsiTheme="minorHAnsi" w:cstheme="minorHAnsi"/>
          <w:sz w:val="20"/>
          <w:szCs w:val="20"/>
        </w:rPr>
        <w:t>primici.</w:t>
      </w:r>
      <w:r w:rsidR="00DD35C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D3F90F" w14:textId="77777777" w:rsidR="00FA5E3C" w:rsidRDefault="00FA5E3C" w:rsidP="00E932D2">
      <w:pPr>
        <w:pStyle w:val="Tijeloteksta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9C20605" w14:textId="6059F36B" w:rsidR="00FA2DB1" w:rsidRDefault="00FA2DB1" w:rsidP="00E932D2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PRIHODI POSLOVANJA</w:t>
      </w:r>
      <w:r w:rsidR="00C647CE">
        <w:rPr>
          <w:rFonts w:asciiTheme="minorHAnsi" w:hAnsiTheme="minorHAnsi" w:cstheme="minorHAnsi"/>
          <w:b/>
          <w:sz w:val="20"/>
          <w:szCs w:val="20"/>
          <w:u w:val="single"/>
        </w:rPr>
        <w:t xml:space="preserve"> 6</w:t>
      </w:r>
    </w:p>
    <w:p w14:paraId="75DC2CEE" w14:textId="77777777" w:rsidR="00C647CE" w:rsidRPr="00DF2453" w:rsidRDefault="00C647CE" w:rsidP="00E932D2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AE4888A" w14:textId="3EB5C9B7" w:rsidR="00127590" w:rsidRPr="00340007" w:rsidRDefault="00127590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340007">
        <w:rPr>
          <w:rFonts w:asciiTheme="minorHAnsi" w:hAnsiTheme="minorHAnsi" w:cstheme="minorHAnsi"/>
          <w:b/>
          <w:sz w:val="20"/>
          <w:szCs w:val="20"/>
        </w:rPr>
        <w:t>611</w:t>
      </w:r>
      <w:r w:rsidR="00E932D2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340007">
        <w:rPr>
          <w:rFonts w:asciiTheme="minorHAnsi" w:hAnsiTheme="minorHAnsi" w:cstheme="minorHAnsi"/>
          <w:b/>
          <w:sz w:val="20"/>
          <w:szCs w:val="20"/>
        </w:rPr>
        <w:t xml:space="preserve">Porez i prirez na dohodak </w:t>
      </w:r>
      <w:r w:rsidRPr="00340007">
        <w:rPr>
          <w:rFonts w:asciiTheme="minorHAnsi" w:hAnsiTheme="minorHAnsi" w:cstheme="minorHAnsi"/>
          <w:sz w:val="20"/>
          <w:szCs w:val="20"/>
        </w:rPr>
        <w:t xml:space="preserve">– u odnosu na isto razdoblje prošle godine uvećani su za </w:t>
      </w:r>
      <w:r w:rsidR="00675E57">
        <w:rPr>
          <w:rFonts w:asciiTheme="minorHAnsi" w:hAnsiTheme="minorHAnsi" w:cstheme="minorHAnsi"/>
          <w:sz w:val="20"/>
          <w:szCs w:val="20"/>
        </w:rPr>
        <w:t>25,5</w:t>
      </w:r>
      <w:r w:rsidRPr="00340007">
        <w:rPr>
          <w:rFonts w:asciiTheme="minorHAnsi" w:hAnsiTheme="minorHAnsi" w:cstheme="minorHAnsi"/>
          <w:sz w:val="20"/>
          <w:szCs w:val="20"/>
        </w:rPr>
        <w:t>%</w:t>
      </w:r>
      <w:r w:rsidR="000E6BD2" w:rsidRPr="00340007">
        <w:rPr>
          <w:rFonts w:asciiTheme="minorHAnsi" w:hAnsiTheme="minorHAnsi" w:cstheme="minorHAnsi"/>
          <w:sz w:val="20"/>
          <w:szCs w:val="20"/>
        </w:rPr>
        <w:t xml:space="preserve"> što je posljedica povećanja plaća.</w:t>
      </w:r>
    </w:p>
    <w:p w14:paraId="645A6519" w14:textId="77777777" w:rsidR="003F417C" w:rsidRPr="00340007" w:rsidRDefault="003F417C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70A4F1" w14:textId="44FDDC3A" w:rsidR="003F417C" w:rsidRPr="00340007" w:rsidRDefault="00127590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340007">
        <w:rPr>
          <w:rFonts w:asciiTheme="minorHAnsi" w:hAnsiTheme="minorHAnsi" w:cstheme="minorHAnsi"/>
          <w:b/>
          <w:sz w:val="20"/>
          <w:szCs w:val="20"/>
        </w:rPr>
        <w:t xml:space="preserve">613 </w:t>
      </w:r>
      <w:r w:rsidR="00E932D2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340007">
        <w:rPr>
          <w:rFonts w:asciiTheme="minorHAnsi" w:hAnsiTheme="minorHAnsi" w:cstheme="minorHAnsi"/>
          <w:b/>
          <w:sz w:val="20"/>
          <w:szCs w:val="20"/>
        </w:rPr>
        <w:t>Porezi na imovinu</w:t>
      </w:r>
      <w:r w:rsidR="00C90A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0007">
        <w:rPr>
          <w:rFonts w:asciiTheme="minorHAnsi" w:hAnsiTheme="minorHAnsi" w:cstheme="minorHAnsi"/>
          <w:sz w:val="20"/>
          <w:szCs w:val="20"/>
        </w:rPr>
        <w:t xml:space="preserve">– </w:t>
      </w:r>
      <w:r w:rsidR="00BD713F">
        <w:rPr>
          <w:rFonts w:asciiTheme="minorHAnsi" w:hAnsiTheme="minorHAnsi" w:cstheme="minorHAnsi"/>
          <w:sz w:val="20"/>
          <w:szCs w:val="20"/>
        </w:rPr>
        <w:t>izvršenje na razini izvršenja prošle godine</w:t>
      </w:r>
      <w:r w:rsidRPr="00340007">
        <w:rPr>
          <w:rFonts w:asciiTheme="minorHAnsi" w:hAnsiTheme="minorHAnsi" w:cstheme="minorHAnsi"/>
          <w:sz w:val="20"/>
          <w:szCs w:val="20"/>
        </w:rPr>
        <w:t xml:space="preserve">, a odnose se na porez </w:t>
      </w:r>
      <w:r w:rsidR="00E4400F" w:rsidRPr="00340007">
        <w:rPr>
          <w:rFonts w:asciiTheme="minorHAnsi" w:hAnsiTheme="minorHAnsi" w:cstheme="minorHAnsi"/>
          <w:sz w:val="20"/>
          <w:szCs w:val="20"/>
        </w:rPr>
        <w:t>n</w:t>
      </w:r>
      <w:r w:rsidRPr="00340007">
        <w:rPr>
          <w:rFonts w:asciiTheme="minorHAnsi" w:hAnsiTheme="minorHAnsi" w:cstheme="minorHAnsi"/>
          <w:sz w:val="20"/>
          <w:szCs w:val="20"/>
        </w:rPr>
        <w:t xml:space="preserve">a promet </w:t>
      </w:r>
      <w:r w:rsidR="00E932D2">
        <w:rPr>
          <w:rFonts w:asciiTheme="minorHAnsi" w:hAnsiTheme="minorHAnsi" w:cstheme="minorHAnsi"/>
          <w:sz w:val="20"/>
          <w:szCs w:val="20"/>
        </w:rPr>
        <w:t>n</w:t>
      </w:r>
      <w:r w:rsidRPr="00340007">
        <w:rPr>
          <w:rFonts w:asciiTheme="minorHAnsi" w:hAnsiTheme="minorHAnsi" w:cstheme="minorHAnsi"/>
          <w:sz w:val="20"/>
          <w:szCs w:val="20"/>
        </w:rPr>
        <w:t>ekretnina i porez na kuće za odmor (potraživanja iz 202</w:t>
      </w:r>
      <w:r w:rsidR="00E4400F" w:rsidRPr="00340007">
        <w:rPr>
          <w:rFonts w:asciiTheme="minorHAnsi" w:hAnsiTheme="minorHAnsi" w:cstheme="minorHAnsi"/>
          <w:sz w:val="20"/>
          <w:szCs w:val="20"/>
        </w:rPr>
        <w:t>3</w:t>
      </w:r>
      <w:r w:rsidRPr="00340007">
        <w:rPr>
          <w:rFonts w:asciiTheme="minorHAnsi" w:hAnsiTheme="minorHAnsi" w:cstheme="minorHAnsi"/>
          <w:sz w:val="20"/>
          <w:szCs w:val="20"/>
        </w:rPr>
        <w:t>. godine</w:t>
      </w:r>
      <w:r w:rsidR="001A70E1">
        <w:rPr>
          <w:rFonts w:asciiTheme="minorHAnsi" w:hAnsiTheme="minorHAnsi" w:cstheme="minorHAnsi"/>
          <w:sz w:val="20"/>
          <w:szCs w:val="20"/>
        </w:rPr>
        <w:t>, razrez za porez na kuće za odmor  će biti u narednom izvještajnom razdoblju</w:t>
      </w:r>
      <w:r w:rsidRPr="00340007">
        <w:rPr>
          <w:rFonts w:asciiTheme="minorHAnsi" w:hAnsiTheme="minorHAnsi" w:cstheme="minorHAnsi"/>
          <w:sz w:val="20"/>
          <w:szCs w:val="20"/>
        </w:rPr>
        <w:t>)</w:t>
      </w:r>
      <w:r w:rsidR="00E4400F" w:rsidRPr="00340007">
        <w:rPr>
          <w:rFonts w:asciiTheme="minorHAnsi" w:hAnsiTheme="minorHAnsi" w:cstheme="minorHAnsi"/>
          <w:sz w:val="20"/>
          <w:szCs w:val="20"/>
        </w:rPr>
        <w:t>.</w:t>
      </w:r>
    </w:p>
    <w:p w14:paraId="45AF4CEE" w14:textId="77777777" w:rsidR="00E4400F" w:rsidRDefault="00E4400F" w:rsidP="00E932D2">
      <w:pPr>
        <w:jc w:val="both"/>
        <w:rPr>
          <w:sz w:val="20"/>
          <w:szCs w:val="20"/>
        </w:rPr>
      </w:pPr>
    </w:p>
    <w:p w14:paraId="47FB87BD" w14:textId="75F9BA35" w:rsidR="00E4400F" w:rsidRDefault="00D503E8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614</w:t>
      </w:r>
      <w:r w:rsidR="00075DCC" w:rsidRPr="00DF2453">
        <w:rPr>
          <w:rFonts w:asciiTheme="minorHAnsi" w:hAnsiTheme="minorHAnsi" w:cstheme="minorHAnsi"/>
          <w:b/>
          <w:sz w:val="20"/>
          <w:szCs w:val="20"/>
        </w:rPr>
        <w:t xml:space="preserve"> – Porezi na robu i usluge –</w:t>
      </w:r>
      <w:r w:rsidR="008A3C0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37430" w:rsidRPr="00DF2453">
        <w:rPr>
          <w:rFonts w:asciiTheme="minorHAnsi" w:hAnsiTheme="minorHAnsi" w:cstheme="minorHAnsi"/>
          <w:sz w:val="20"/>
          <w:szCs w:val="20"/>
        </w:rPr>
        <w:t xml:space="preserve">naplaćeno je 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prihoda od poreza na potrošnju </w:t>
      </w:r>
      <w:r w:rsidR="001A70E1">
        <w:rPr>
          <w:rFonts w:asciiTheme="minorHAnsi" w:hAnsiTheme="minorHAnsi" w:cstheme="minorHAnsi"/>
          <w:sz w:val="20"/>
          <w:szCs w:val="20"/>
        </w:rPr>
        <w:t xml:space="preserve">u iznosu od </w:t>
      </w:r>
      <w:r w:rsidR="00BD713F">
        <w:rPr>
          <w:rFonts w:asciiTheme="minorHAnsi" w:hAnsiTheme="minorHAnsi" w:cstheme="minorHAnsi"/>
          <w:sz w:val="20"/>
          <w:szCs w:val="20"/>
        </w:rPr>
        <w:t>43.048,82</w:t>
      </w:r>
      <w:r w:rsidR="008F5835"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E4400F">
        <w:rPr>
          <w:rFonts w:asciiTheme="minorHAnsi" w:hAnsiTheme="minorHAnsi" w:cstheme="minorHAnsi"/>
          <w:sz w:val="20"/>
          <w:szCs w:val="20"/>
        </w:rPr>
        <w:t xml:space="preserve">eura, </w:t>
      </w:r>
      <w:r w:rsidR="001A70E1">
        <w:rPr>
          <w:rFonts w:asciiTheme="minorHAnsi" w:hAnsiTheme="minorHAnsi" w:cstheme="minorHAnsi"/>
          <w:sz w:val="20"/>
          <w:szCs w:val="20"/>
        </w:rPr>
        <w:t xml:space="preserve">povećanje za </w:t>
      </w:r>
      <w:r w:rsidR="00BD713F">
        <w:rPr>
          <w:rFonts w:asciiTheme="minorHAnsi" w:hAnsiTheme="minorHAnsi" w:cstheme="minorHAnsi"/>
          <w:sz w:val="20"/>
          <w:szCs w:val="20"/>
        </w:rPr>
        <w:t>17,2</w:t>
      </w:r>
      <w:r w:rsidR="001A70E1">
        <w:rPr>
          <w:rFonts w:asciiTheme="minorHAnsi" w:hAnsiTheme="minorHAnsi" w:cstheme="minorHAnsi"/>
          <w:sz w:val="20"/>
          <w:szCs w:val="20"/>
        </w:rPr>
        <w:t xml:space="preserve">% </w:t>
      </w:r>
      <w:r w:rsidR="00E4400F">
        <w:rPr>
          <w:rFonts w:asciiTheme="minorHAnsi" w:hAnsiTheme="minorHAnsi" w:cstheme="minorHAnsi"/>
          <w:sz w:val="20"/>
          <w:szCs w:val="20"/>
        </w:rPr>
        <w:t>na prethodn</w:t>
      </w:r>
      <w:r w:rsidR="001A70E1">
        <w:rPr>
          <w:rFonts w:asciiTheme="minorHAnsi" w:hAnsiTheme="minorHAnsi" w:cstheme="minorHAnsi"/>
          <w:sz w:val="20"/>
          <w:szCs w:val="20"/>
        </w:rPr>
        <w:t>u</w:t>
      </w:r>
      <w:r w:rsidR="00E4400F">
        <w:rPr>
          <w:rFonts w:asciiTheme="minorHAnsi" w:hAnsiTheme="minorHAnsi" w:cstheme="minorHAnsi"/>
          <w:sz w:val="20"/>
          <w:szCs w:val="20"/>
        </w:rPr>
        <w:t xml:space="preserve"> godin</w:t>
      </w:r>
      <w:r w:rsidR="001A70E1">
        <w:rPr>
          <w:rFonts w:asciiTheme="minorHAnsi" w:hAnsiTheme="minorHAnsi" w:cstheme="minorHAnsi"/>
          <w:sz w:val="20"/>
          <w:szCs w:val="20"/>
        </w:rPr>
        <w:t>u</w:t>
      </w:r>
      <w:r w:rsidR="00BD713F">
        <w:rPr>
          <w:rFonts w:asciiTheme="minorHAnsi" w:hAnsiTheme="minorHAnsi" w:cstheme="minorHAnsi"/>
          <w:sz w:val="20"/>
          <w:szCs w:val="20"/>
        </w:rPr>
        <w:t>, a razlog je realizacija većeg broj manifestacija.</w:t>
      </w:r>
    </w:p>
    <w:p w14:paraId="27D52B87" w14:textId="3C1D3809" w:rsidR="00C93E5A" w:rsidRDefault="00C93E5A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55E780" w14:textId="1909F945" w:rsidR="003F417C" w:rsidRDefault="00F34210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633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Pomoći proračunu iz drugih proračuna – </w:t>
      </w:r>
      <w:r>
        <w:rPr>
          <w:rFonts w:asciiTheme="minorHAnsi" w:hAnsiTheme="minorHAnsi" w:cstheme="minorHAnsi"/>
          <w:sz w:val="20"/>
          <w:szCs w:val="20"/>
        </w:rPr>
        <w:t xml:space="preserve">ostvareno je </w:t>
      </w:r>
      <w:r w:rsidR="00BD713F">
        <w:rPr>
          <w:rFonts w:asciiTheme="minorHAnsi" w:hAnsiTheme="minorHAnsi" w:cstheme="minorHAnsi"/>
          <w:sz w:val="20"/>
          <w:szCs w:val="20"/>
        </w:rPr>
        <w:t>66.280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A1D36">
        <w:rPr>
          <w:rFonts w:asciiTheme="minorHAnsi" w:hAnsiTheme="minorHAnsi" w:cstheme="minorHAnsi"/>
          <w:sz w:val="20"/>
          <w:szCs w:val="20"/>
        </w:rPr>
        <w:t xml:space="preserve">eura </w:t>
      </w:r>
      <w:r>
        <w:rPr>
          <w:rFonts w:asciiTheme="minorHAnsi" w:hAnsiTheme="minorHAnsi" w:cstheme="minorHAnsi"/>
          <w:sz w:val="20"/>
          <w:szCs w:val="20"/>
        </w:rPr>
        <w:t xml:space="preserve">pomoći, odnosi se na tekuću pomoć iz </w:t>
      </w:r>
      <w:r w:rsidR="00E4400F">
        <w:rPr>
          <w:rFonts w:asciiTheme="minorHAnsi" w:hAnsiTheme="minorHAnsi" w:cstheme="minorHAnsi"/>
          <w:sz w:val="20"/>
          <w:szCs w:val="20"/>
        </w:rPr>
        <w:t>državnog</w:t>
      </w:r>
      <w:r>
        <w:rPr>
          <w:rFonts w:asciiTheme="minorHAnsi" w:hAnsiTheme="minorHAnsi" w:cstheme="minorHAnsi"/>
          <w:sz w:val="20"/>
          <w:szCs w:val="20"/>
        </w:rPr>
        <w:t xml:space="preserve"> proračuna za </w:t>
      </w:r>
      <w:r w:rsidR="00E4400F">
        <w:rPr>
          <w:rFonts w:asciiTheme="minorHAnsi" w:hAnsiTheme="minorHAnsi" w:cstheme="minorHAnsi"/>
          <w:sz w:val="20"/>
          <w:szCs w:val="20"/>
        </w:rPr>
        <w:t>fiskalnu održivost dječjih vrtića.</w:t>
      </w:r>
    </w:p>
    <w:p w14:paraId="0A307A83" w14:textId="77777777" w:rsidR="00E932D2" w:rsidRDefault="00E932D2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BD4C8" w14:textId="4178F666" w:rsidR="00E4400F" w:rsidRDefault="001A70E1" w:rsidP="00E932D2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71072158"/>
      <w:r>
        <w:rPr>
          <w:rFonts w:asciiTheme="minorHAnsi" w:hAnsiTheme="minorHAnsi" w:cstheme="minorHAnsi"/>
          <w:b/>
          <w:sz w:val="20"/>
          <w:szCs w:val="20"/>
        </w:rPr>
        <w:t>634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Pomoći od izvanproračunskih korisnika proračunu</w:t>
      </w:r>
      <w:r w:rsidR="00E932D2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sz w:val="20"/>
          <w:szCs w:val="20"/>
        </w:rPr>
        <w:t xml:space="preserve">ostvareno je </w:t>
      </w:r>
      <w:r w:rsidR="00BD713F">
        <w:rPr>
          <w:rFonts w:asciiTheme="minorHAnsi" w:hAnsiTheme="minorHAnsi" w:cstheme="minorHAnsi"/>
          <w:sz w:val="20"/>
          <w:szCs w:val="20"/>
        </w:rPr>
        <w:t>43.168,18</w:t>
      </w:r>
      <w:r>
        <w:rPr>
          <w:rFonts w:asciiTheme="minorHAnsi" w:hAnsiTheme="minorHAnsi" w:cstheme="minorHAnsi"/>
          <w:sz w:val="20"/>
          <w:szCs w:val="20"/>
        </w:rPr>
        <w:t xml:space="preserve"> eura pomoći, odnosi se na </w:t>
      </w:r>
      <w:r w:rsidR="00F21F3A">
        <w:rPr>
          <w:rFonts w:asciiTheme="minorHAnsi" w:hAnsiTheme="minorHAnsi" w:cstheme="minorHAnsi"/>
          <w:sz w:val="20"/>
          <w:szCs w:val="20"/>
        </w:rPr>
        <w:t>kapitaln</w:t>
      </w:r>
      <w:r w:rsidR="00E932D2">
        <w:rPr>
          <w:rFonts w:asciiTheme="minorHAnsi" w:hAnsiTheme="minorHAnsi" w:cstheme="minorHAnsi"/>
          <w:sz w:val="20"/>
          <w:szCs w:val="20"/>
        </w:rPr>
        <w:t>u</w:t>
      </w:r>
      <w:r w:rsidR="00F21F3A">
        <w:rPr>
          <w:rFonts w:asciiTheme="minorHAnsi" w:hAnsiTheme="minorHAnsi" w:cstheme="minorHAnsi"/>
          <w:sz w:val="20"/>
          <w:szCs w:val="20"/>
        </w:rPr>
        <w:t xml:space="preserve"> pomoć dobivenu od Fonda za zaštitu okoliša za digitalizaciju Gradske uprave</w:t>
      </w:r>
      <w:r w:rsidR="00BD713F">
        <w:rPr>
          <w:rFonts w:asciiTheme="minorHAnsi" w:hAnsiTheme="minorHAnsi" w:cstheme="minorHAnsi"/>
          <w:sz w:val="20"/>
          <w:szCs w:val="20"/>
        </w:rPr>
        <w:t xml:space="preserve"> u iznosu od 8.888,18 eura te </w:t>
      </w:r>
      <w:r w:rsidR="005F6EAB">
        <w:rPr>
          <w:rFonts w:asciiTheme="minorHAnsi" w:hAnsiTheme="minorHAnsi" w:cstheme="minorHAnsi"/>
          <w:sz w:val="20"/>
          <w:szCs w:val="20"/>
        </w:rPr>
        <w:t xml:space="preserve">za opremu za odvajanje komunalnog otpada </w:t>
      </w:r>
      <w:r w:rsidR="00BD713F">
        <w:rPr>
          <w:rFonts w:asciiTheme="minorHAnsi" w:hAnsiTheme="minorHAnsi" w:cstheme="minorHAnsi"/>
          <w:sz w:val="20"/>
          <w:szCs w:val="20"/>
        </w:rPr>
        <w:t>u iznosu od 34.280</w:t>
      </w:r>
      <w:r w:rsidR="00E932D2">
        <w:rPr>
          <w:rFonts w:asciiTheme="minorHAnsi" w:hAnsiTheme="minorHAnsi" w:cstheme="minorHAnsi"/>
          <w:sz w:val="20"/>
          <w:szCs w:val="20"/>
        </w:rPr>
        <w:t xml:space="preserve"> eura</w:t>
      </w:r>
      <w:r w:rsidR="005F6EAB">
        <w:rPr>
          <w:rFonts w:asciiTheme="minorHAnsi" w:hAnsiTheme="minorHAnsi" w:cstheme="minorHAnsi"/>
          <w:sz w:val="20"/>
          <w:szCs w:val="20"/>
        </w:rPr>
        <w:t>.</w:t>
      </w:r>
    </w:p>
    <w:p w14:paraId="6315CB53" w14:textId="77777777" w:rsidR="00E932D2" w:rsidRDefault="00E932D2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04019B9E" w14:textId="27DBF6F9" w:rsidR="00F21F3A" w:rsidRDefault="00F21F3A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638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Pomoći od izvanproračunskih korisnika proračunu– </w:t>
      </w:r>
      <w:r>
        <w:rPr>
          <w:rFonts w:asciiTheme="minorHAnsi" w:hAnsiTheme="minorHAnsi" w:cstheme="minorHAnsi"/>
          <w:sz w:val="20"/>
          <w:szCs w:val="20"/>
        </w:rPr>
        <w:t xml:space="preserve">ostvareno je </w:t>
      </w:r>
      <w:r w:rsidR="00E6279B">
        <w:rPr>
          <w:rFonts w:asciiTheme="minorHAnsi" w:hAnsiTheme="minorHAnsi" w:cstheme="minorHAnsi"/>
          <w:sz w:val="20"/>
          <w:szCs w:val="20"/>
        </w:rPr>
        <w:t>32.917,22</w:t>
      </w:r>
      <w:r>
        <w:rPr>
          <w:rFonts w:asciiTheme="minorHAnsi" w:hAnsiTheme="minorHAnsi" w:cstheme="minorHAnsi"/>
          <w:sz w:val="20"/>
          <w:szCs w:val="20"/>
        </w:rPr>
        <w:t xml:space="preserve"> eura pomoći, odnosi se na </w:t>
      </w:r>
      <w:r w:rsidR="00E6279B">
        <w:rPr>
          <w:rFonts w:asciiTheme="minorHAnsi" w:hAnsiTheme="minorHAnsi" w:cstheme="minorHAnsi"/>
          <w:sz w:val="20"/>
          <w:szCs w:val="20"/>
        </w:rPr>
        <w:t xml:space="preserve">kapitalnu pomoć dobivenu od </w:t>
      </w:r>
      <w:r w:rsidR="00E6279B" w:rsidRPr="00E6279B">
        <w:rPr>
          <w:rFonts w:asciiTheme="minorHAnsi" w:hAnsiTheme="minorHAnsi" w:cstheme="minorHAnsi"/>
          <w:sz w:val="20"/>
          <w:szCs w:val="20"/>
        </w:rPr>
        <w:t xml:space="preserve"> Agencija za plaćanja u poljoprivredi ribarstvu i ruralnom razvoju</w:t>
      </w:r>
      <w:r w:rsidR="00E6279B">
        <w:rPr>
          <w:rFonts w:asciiTheme="minorHAnsi" w:hAnsiTheme="minorHAnsi" w:cstheme="minorHAnsi"/>
          <w:sz w:val="20"/>
          <w:szCs w:val="20"/>
        </w:rPr>
        <w:t xml:space="preserve"> </w:t>
      </w:r>
      <w:r w:rsidR="00E6279B" w:rsidRPr="00E6279B">
        <w:rPr>
          <w:rFonts w:asciiTheme="minorHAnsi" w:hAnsiTheme="minorHAnsi" w:cstheme="minorHAnsi"/>
          <w:sz w:val="20"/>
          <w:szCs w:val="20"/>
        </w:rPr>
        <w:t>-Potpora za lokalni razvoj u sklopu inicijative LEADER</w:t>
      </w:r>
      <w:r w:rsidR="00E6279B">
        <w:rPr>
          <w:rFonts w:asciiTheme="minorHAnsi" w:hAnsiTheme="minorHAnsi" w:cstheme="minorHAnsi"/>
          <w:sz w:val="20"/>
          <w:szCs w:val="20"/>
        </w:rPr>
        <w:t xml:space="preserve"> za izgradnju </w:t>
      </w:r>
      <w:r w:rsidR="00E6279B" w:rsidRPr="00E6279B">
        <w:rPr>
          <w:rFonts w:asciiTheme="minorHAnsi" w:hAnsiTheme="minorHAnsi" w:cstheme="minorHAnsi"/>
          <w:sz w:val="20"/>
          <w:szCs w:val="20"/>
        </w:rPr>
        <w:t xml:space="preserve"> Dječje</w:t>
      </w:r>
      <w:r w:rsidR="00E6279B">
        <w:rPr>
          <w:rFonts w:asciiTheme="minorHAnsi" w:hAnsiTheme="minorHAnsi" w:cstheme="minorHAnsi"/>
          <w:sz w:val="20"/>
          <w:szCs w:val="20"/>
        </w:rPr>
        <w:t>g</w:t>
      </w:r>
      <w:r w:rsidR="00E6279B" w:rsidRPr="00E6279B">
        <w:rPr>
          <w:rFonts w:asciiTheme="minorHAnsi" w:hAnsiTheme="minorHAnsi" w:cstheme="minorHAnsi"/>
          <w:sz w:val="20"/>
          <w:szCs w:val="20"/>
        </w:rPr>
        <w:t xml:space="preserve"> igrališt</w:t>
      </w:r>
      <w:r w:rsidR="00E6279B">
        <w:rPr>
          <w:rFonts w:asciiTheme="minorHAnsi" w:hAnsiTheme="minorHAnsi" w:cstheme="minorHAnsi"/>
          <w:sz w:val="20"/>
          <w:szCs w:val="20"/>
        </w:rPr>
        <w:t>a</w:t>
      </w:r>
      <w:r w:rsidR="00E6279B" w:rsidRPr="00E6279B">
        <w:rPr>
          <w:rFonts w:asciiTheme="minorHAnsi" w:hAnsiTheme="minorHAnsi" w:cstheme="minorHAnsi"/>
          <w:sz w:val="20"/>
          <w:szCs w:val="20"/>
        </w:rPr>
        <w:t xml:space="preserve"> Park obitelji Prpić</w:t>
      </w:r>
      <w:r w:rsidR="00E6279B">
        <w:rPr>
          <w:rFonts w:asciiTheme="minorHAnsi" w:hAnsiTheme="minorHAnsi" w:cstheme="minorHAnsi"/>
          <w:sz w:val="20"/>
          <w:szCs w:val="20"/>
        </w:rPr>
        <w:t>.</w:t>
      </w:r>
    </w:p>
    <w:p w14:paraId="14F5150E" w14:textId="77777777" w:rsidR="00F21F3A" w:rsidRDefault="00F21F3A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E5919A" w14:textId="5C4AE3E0" w:rsidR="00075DCC" w:rsidRDefault="00D503E8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641</w:t>
      </w:r>
      <w:r w:rsidR="00075DCC" w:rsidRPr="00DF2453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075DCC" w:rsidRPr="00DF2453">
        <w:rPr>
          <w:rFonts w:asciiTheme="minorHAnsi" w:hAnsiTheme="minorHAnsi" w:cstheme="minorHAnsi"/>
          <w:b/>
          <w:sz w:val="20"/>
          <w:szCs w:val="20"/>
        </w:rPr>
        <w:t>Prihodi od financijske imovine –</w:t>
      </w:r>
      <w:r w:rsidR="00C451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ostvareno je </w:t>
      </w:r>
      <w:r w:rsidR="00675E57">
        <w:rPr>
          <w:rFonts w:asciiTheme="minorHAnsi" w:hAnsiTheme="minorHAnsi" w:cstheme="minorHAnsi"/>
          <w:sz w:val="20"/>
          <w:szCs w:val="20"/>
        </w:rPr>
        <w:t>40.315,79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5A1D36">
        <w:rPr>
          <w:rFonts w:asciiTheme="minorHAnsi" w:hAnsiTheme="minorHAnsi" w:cstheme="minorHAnsi"/>
          <w:sz w:val="20"/>
          <w:szCs w:val="20"/>
        </w:rPr>
        <w:t>eura</w:t>
      </w:r>
      <w:r w:rsidR="00E4400F">
        <w:rPr>
          <w:rFonts w:asciiTheme="minorHAnsi" w:hAnsiTheme="minorHAnsi" w:cstheme="minorHAnsi"/>
          <w:sz w:val="20"/>
          <w:szCs w:val="20"/>
        </w:rPr>
        <w:t xml:space="preserve">, </w:t>
      </w:r>
      <w:r w:rsidR="003822AF">
        <w:rPr>
          <w:rFonts w:asciiTheme="minorHAnsi" w:hAnsiTheme="minorHAnsi" w:cstheme="minorHAnsi"/>
          <w:sz w:val="20"/>
          <w:szCs w:val="20"/>
        </w:rPr>
        <w:t xml:space="preserve">značajno povećanje prihoda </w:t>
      </w:r>
      <w:r w:rsidR="005F6EAB">
        <w:rPr>
          <w:rFonts w:asciiTheme="minorHAnsi" w:hAnsiTheme="minorHAnsi" w:cstheme="minorHAnsi"/>
          <w:sz w:val="20"/>
          <w:szCs w:val="20"/>
        </w:rPr>
        <w:t xml:space="preserve"> (</w:t>
      </w:r>
      <w:r w:rsidR="00E932D2">
        <w:rPr>
          <w:rFonts w:asciiTheme="minorHAnsi" w:hAnsiTheme="minorHAnsi" w:cstheme="minorHAnsi"/>
          <w:sz w:val="20"/>
          <w:szCs w:val="20"/>
        </w:rPr>
        <w:t>4</w:t>
      </w:r>
      <w:r w:rsidR="00675E57">
        <w:rPr>
          <w:rFonts w:asciiTheme="minorHAnsi" w:hAnsiTheme="minorHAnsi" w:cstheme="minorHAnsi"/>
          <w:sz w:val="20"/>
          <w:szCs w:val="20"/>
        </w:rPr>
        <w:t>87,1</w:t>
      </w:r>
      <w:r w:rsidR="005F6EAB">
        <w:rPr>
          <w:rFonts w:asciiTheme="minorHAnsi" w:hAnsiTheme="minorHAnsi" w:cstheme="minorHAnsi"/>
          <w:sz w:val="20"/>
          <w:szCs w:val="20"/>
        </w:rPr>
        <w:t xml:space="preserve">%) </w:t>
      </w:r>
      <w:r w:rsidR="003822AF">
        <w:rPr>
          <w:rFonts w:asciiTheme="minorHAnsi" w:hAnsiTheme="minorHAnsi" w:cstheme="minorHAnsi"/>
          <w:sz w:val="20"/>
          <w:szCs w:val="20"/>
        </w:rPr>
        <w:t>zbog ostvarenih kamata na oročena sredstva</w:t>
      </w:r>
      <w:r w:rsidR="00675E57">
        <w:rPr>
          <w:rFonts w:asciiTheme="minorHAnsi" w:hAnsiTheme="minorHAnsi" w:cstheme="minorHAnsi"/>
          <w:sz w:val="20"/>
          <w:szCs w:val="20"/>
        </w:rPr>
        <w:t>.</w:t>
      </w:r>
    </w:p>
    <w:p w14:paraId="56F14769" w14:textId="77777777" w:rsidR="00C93E5A" w:rsidRPr="00DF2453" w:rsidRDefault="00C93E5A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4C0B98" w14:textId="406DFCE9" w:rsidR="00B030DA" w:rsidRPr="00DF2453" w:rsidRDefault="00D503E8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642</w:t>
      </w:r>
      <w:r w:rsidR="00075DCC" w:rsidRPr="00DF2453">
        <w:rPr>
          <w:rFonts w:asciiTheme="minorHAnsi" w:hAnsiTheme="minorHAnsi" w:cstheme="minorHAnsi"/>
          <w:b/>
          <w:sz w:val="20"/>
          <w:szCs w:val="20"/>
        </w:rPr>
        <w:t xml:space="preserve"> – Prihodi od nefinancijske imovine –</w:t>
      </w:r>
      <w:r w:rsidR="00C451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u izvještajnom razdoblju ostvareno je </w:t>
      </w:r>
      <w:r w:rsidR="005F6EAB">
        <w:rPr>
          <w:rFonts w:asciiTheme="minorHAnsi" w:hAnsiTheme="minorHAnsi" w:cstheme="minorHAnsi"/>
          <w:sz w:val="20"/>
          <w:szCs w:val="20"/>
        </w:rPr>
        <w:t>35.655,08</w:t>
      </w:r>
      <w:r w:rsidR="005A1D36">
        <w:rPr>
          <w:rFonts w:asciiTheme="minorHAnsi" w:hAnsiTheme="minorHAnsi" w:cstheme="minorHAnsi"/>
          <w:sz w:val="20"/>
          <w:szCs w:val="20"/>
        </w:rPr>
        <w:t xml:space="preserve"> eura</w:t>
      </w:r>
      <w:r w:rsidR="003822AF">
        <w:rPr>
          <w:rFonts w:asciiTheme="minorHAnsi" w:hAnsiTheme="minorHAnsi" w:cstheme="minorHAnsi"/>
          <w:sz w:val="20"/>
          <w:szCs w:val="20"/>
        </w:rPr>
        <w:t xml:space="preserve">, </w:t>
      </w:r>
      <w:r w:rsidR="005F6EAB">
        <w:rPr>
          <w:rFonts w:asciiTheme="minorHAnsi" w:hAnsiTheme="minorHAnsi" w:cstheme="minorHAnsi"/>
          <w:sz w:val="20"/>
          <w:szCs w:val="20"/>
        </w:rPr>
        <w:t>na razini ostvarenja prošle godine.</w:t>
      </w:r>
    </w:p>
    <w:p w14:paraId="390F7FF6" w14:textId="4014F9E4" w:rsidR="00301CDB" w:rsidRDefault="006B584B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>Odnose</w:t>
      </w:r>
      <w:r w:rsidR="003822AF">
        <w:rPr>
          <w:rFonts w:asciiTheme="minorHAnsi" w:hAnsiTheme="minorHAnsi" w:cstheme="minorHAnsi"/>
          <w:sz w:val="20"/>
          <w:szCs w:val="20"/>
        </w:rPr>
        <w:t xml:space="preserve"> se</w:t>
      </w:r>
      <w:r w:rsidRPr="00DF2453">
        <w:rPr>
          <w:rFonts w:asciiTheme="minorHAnsi" w:hAnsiTheme="minorHAnsi" w:cstheme="minorHAnsi"/>
          <w:sz w:val="20"/>
          <w:szCs w:val="20"/>
        </w:rPr>
        <w:t xml:space="preserve"> na prihode od </w:t>
      </w:r>
      <w:r w:rsidR="00301CDB" w:rsidRPr="00DF2453">
        <w:rPr>
          <w:rFonts w:asciiTheme="minorHAnsi" w:hAnsiTheme="minorHAnsi" w:cstheme="minorHAnsi"/>
          <w:sz w:val="20"/>
          <w:szCs w:val="20"/>
        </w:rPr>
        <w:t xml:space="preserve">Koncesije za odvoz komunalnog otpada, </w:t>
      </w:r>
      <w:r w:rsidR="006B3B95">
        <w:rPr>
          <w:rFonts w:asciiTheme="minorHAnsi" w:hAnsiTheme="minorHAnsi" w:cstheme="minorHAnsi"/>
          <w:sz w:val="20"/>
          <w:szCs w:val="20"/>
        </w:rPr>
        <w:t>p</w:t>
      </w:r>
      <w:r w:rsidR="00075DCC" w:rsidRPr="00DF2453">
        <w:rPr>
          <w:rFonts w:asciiTheme="minorHAnsi" w:hAnsiTheme="minorHAnsi" w:cstheme="minorHAnsi"/>
          <w:iCs/>
          <w:sz w:val="20"/>
          <w:szCs w:val="20"/>
        </w:rPr>
        <w:t>rihod</w:t>
      </w:r>
      <w:r w:rsidR="006B3B95">
        <w:rPr>
          <w:rFonts w:asciiTheme="minorHAnsi" w:hAnsiTheme="minorHAnsi" w:cstheme="minorHAnsi"/>
          <w:iCs/>
          <w:sz w:val="20"/>
          <w:szCs w:val="20"/>
        </w:rPr>
        <w:t>e</w:t>
      </w:r>
      <w:r w:rsidR="00075DCC" w:rsidRPr="00DF2453">
        <w:rPr>
          <w:rFonts w:asciiTheme="minorHAnsi" w:hAnsiTheme="minorHAnsi" w:cstheme="minorHAnsi"/>
          <w:iCs/>
          <w:sz w:val="20"/>
          <w:szCs w:val="20"/>
        </w:rPr>
        <w:t xml:space="preserve"> od zakupa poslovnih objekata</w:t>
      </w:r>
      <w:r w:rsidR="00F34210">
        <w:rPr>
          <w:rFonts w:asciiTheme="minorHAnsi" w:hAnsiTheme="minorHAnsi" w:cstheme="minorHAnsi"/>
          <w:sz w:val="20"/>
          <w:szCs w:val="20"/>
        </w:rPr>
        <w:t xml:space="preserve">, </w:t>
      </w:r>
      <w:r w:rsidR="00D503E8" w:rsidRPr="00DF2453">
        <w:rPr>
          <w:rFonts w:asciiTheme="minorHAnsi" w:hAnsiTheme="minorHAnsi" w:cstheme="minorHAnsi"/>
          <w:sz w:val="20"/>
          <w:szCs w:val="20"/>
        </w:rPr>
        <w:t>prihoda od zakupa poljoprivrednog zemljišta</w:t>
      </w:r>
      <w:r w:rsidR="00F34210">
        <w:rPr>
          <w:rFonts w:asciiTheme="minorHAnsi" w:hAnsiTheme="minorHAnsi" w:cstheme="minorHAnsi"/>
          <w:sz w:val="20"/>
          <w:szCs w:val="20"/>
        </w:rPr>
        <w:t>,</w:t>
      </w:r>
      <w:r w:rsidR="00D503E8"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301CDB" w:rsidRPr="00DF2453">
        <w:rPr>
          <w:rFonts w:asciiTheme="minorHAnsi" w:hAnsiTheme="minorHAnsi" w:cstheme="minorHAnsi"/>
          <w:sz w:val="20"/>
          <w:szCs w:val="20"/>
        </w:rPr>
        <w:t>prihod</w:t>
      </w:r>
      <w:r w:rsidR="00D503E8" w:rsidRPr="00DF2453">
        <w:rPr>
          <w:rFonts w:asciiTheme="minorHAnsi" w:hAnsiTheme="minorHAnsi" w:cstheme="minorHAnsi"/>
          <w:sz w:val="20"/>
          <w:szCs w:val="20"/>
        </w:rPr>
        <w:t>a</w:t>
      </w:r>
      <w:r w:rsidR="00301CDB" w:rsidRPr="00DF2453">
        <w:rPr>
          <w:rFonts w:asciiTheme="minorHAnsi" w:hAnsiTheme="minorHAnsi" w:cstheme="minorHAnsi"/>
          <w:sz w:val="20"/>
          <w:szCs w:val="20"/>
        </w:rPr>
        <w:t xml:space="preserve"> od iznajmljivanja društvenih domova</w:t>
      </w:r>
      <w:r w:rsidR="00F34210">
        <w:rPr>
          <w:rFonts w:asciiTheme="minorHAnsi" w:hAnsiTheme="minorHAnsi" w:cstheme="minorHAnsi"/>
          <w:sz w:val="20"/>
          <w:szCs w:val="20"/>
        </w:rPr>
        <w:t xml:space="preserve">, </w:t>
      </w:r>
      <w:r w:rsidR="00D503E8" w:rsidRPr="00DF2453">
        <w:rPr>
          <w:rFonts w:asciiTheme="minorHAnsi" w:hAnsiTheme="minorHAnsi" w:cstheme="minorHAnsi"/>
          <w:sz w:val="20"/>
          <w:szCs w:val="20"/>
        </w:rPr>
        <w:t>p</w:t>
      </w:r>
      <w:r w:rsidR="00301CDB" w:rsidRPr="00DF2453">
        <w:rPr>
          <w:rFonts w:asciiTheme="minorHAnsi" w:hAnsiTheme="minorHAnsi" w:cstheme="minorHAnsi"/>
          <w:sz w:val="20"/>
          <w:szCs w:val="20"/>
        </w:rPr>
        <w:t xml:space="preserve">rihoda od spomeničke rente </w:t>
      </w:r>
      <w:r w:rsidR="009720D3">
        <w:rPr>
          <w:rFonts w:asciiTheme="minorHAnsi" w:hAnsiTheme="minorHAnsi" w:cstheme="minorHAnsi"/>
          <w:sz w:val="20"/>
          <w:szCs w:val="20"/>
        </w:rPr>
        <w:t xml:space="preserve">i </w:t>
      </w:r>
      <w:r w:rsidR="00301CDB" w:rsidRPr="00DF2453">
        <w:rPr>
          <w:rFonts w:asciiTheme="minorHAnsi" w:hAnsiTheme="minorHAnsi" w:cstheme="minorHAnsi"/>
          <w:sz w:val="20"/>
          <w:szCs w:val="20"/>
        </w:rPr>
        <w:t>Naknad</w:t>
      </w:r>
      <w:r w:rsidR="00430C7D" w:rsidRPr="00DF2453">
        <w:rPr>
          <w:rFonts w:asciiTheme="minorHAnsi" w:hAnsiTheme="minorHAnsi" w:cstheme="minorHAnsi"/>
          <w:sz w:val="20"/>
          <w:szCs w:val="20"/>
        </w:rPr>
        <w:t>e</w:t>
      </w:r>
      <w:r w:rsidR="00301CDB" w:rsidRPr="00DF2453">
        <w:rPr>
          <w:rFonts w:asciiTheme="minorHAnsi" w:hAnsiTheme="minorHAnsi" w:cstheme="minorHAnsi"/>
          <w:sz w:val="20"/>
          <w:szCs w:val="20"/>
        </w:rPr>
        <w:t xml:space="preserve"> za nezakonito izgrađ</w:t>
      </w:r>
      <w:r w:rsidR="00430C7D" w:rsidRPr="00DF2453">
        <w:rPr>
          <w:rFonts w:asciiTheme="minorHAnsi" w:hAnsiTheme="minorHAnsi" w:cstheme="minorHAnsi"/>
          <w:sz w:val="20"/>
          <w:szCs w:val="20"/>
        </w:rPr>
        <w:t xml:space="preserve">ene građevine </w:t>
      </w:r>
      <w:r w:rsidR="003F417C">
        <w:rPr>
          <w:rFonts w:asciiTheme="minorHAnsi" w:hAnsiTheme="minorHAnsi" w:cstheme="minorHAnsi"/>
          <w:sz w:val="20"/>
          <w:szCs w:val="20"/>
        </w:rPr>
        <w:t>(</w:t>
      </w:r>
      <w:r w:rsidR="00430C7D" w:rsidRPr="00DF2453">
        <w:rPr>
          <w:rFonts w:asciiTheme="minorHAnsi" w:hAnsiTheme="minorHAnsi" w:cstheme="minorHAnsi"/>
          <w:sz w:val="20"/>
          <w:szCs w:val="20"/>
        </w:rPr>
        <w:t xml:space="preserve">koja je u usporedbi sa proteklom godinom naplaćena u </w:t>
      </w:r>
      <w:r w:rsidR="005F6EAB">
        <w:rPr>
          <w:rFonts w:asciiTheme="minorHAnsi" w:hAnsiTheme="minorHAnsi" w:cstheme="minorHAnsi"/>
          <w:sz w:val="20"/>
          <w:szCs w:val="20"/>
        </w:rPr>
        <w:t xml:space="preserve">znatno </w:t>
      </w:r>
      <w:r w:rsidR="00430C7D" w:rsidRPr="00DF2453">
        <w:rPr>
          <w:rFonts w:asciiTheme="minorHAnsi" w:hAnsiTheme="minorHAnsi" w:cstheme="minorHAnsi"/>
          <w:sz w:val="20"/>
          <w:szCs w:val="20"/>
        </w:rPr>
        <w:t>manjem iznosu</w:t>
      </w:r>
      <w:r w:rsidR="005F6EAB">
        <w:rPr>
          <w:rFonts w:asciiTheme="minorHAnsi" w:hAnsiTheme="minorHAnsi" w:cstheme="minorHAnsi"/>
          <w:sz w:val="20"/>
          <w:szCs w:val="20"/>
        </w:rPr>
        <w:t xml:space="preserve"> (svega 14,</w:t>
      </w:r>
      <w:r w:rsidR="00675E57">
        <w:rPr>
          <w:rFonts w:asciiTheme="minorHAnsi" w:hAnsiTheme="minorHAnsi" w:cstheme="minorHAnsi"/>
          <w:sz w:val="20"/>
          <w:szCs w:val="20"/>
        </w:rPr>
        <w:t>6</w:t>
      </w:r>
      <w:r w:rsidR="005F6EAB">
        <w:rPr>
          <w:rFonts w:asciiTheme="minorHAnsi" w:hAnsiTheme="minorHAnsi" w:cstheme="minorHAnsi"/>
          <w:sz w:val="20"/>
          <w:szCs w:val="20"/>
        </w:rPr>
        <w:t xml:space="preserve"> %)</w:t>
      </w:r>
      <w:r w:rsidR="00430C7D" w:rsidRPr="00DF2453">
        <w:rPr>
          <w:rFonts w:asciiTheme="minorHAnsi" w:hAnsiTheme="minorHAnsi" w:cstheme="minorHAnsi"/>
          <w:sz w:val="20"/>
          <w:szCs w:val="20"/>
        </w:rPr>
        <w:t xml:space="preserve">, a razlog tome je </w:t>
      </w:r>
      <w:r w:rsidR="005F6EAB">
        <w:rPr>
          <w:rFonts w:asciiTheme="minorHAnsi" w:hAnsiTheme="minorHAnsi" w:cstheme="minorHAnsi"/>
          <w:sz w:val="20"/>
          <w:szCs w:val="20"/>
        </w:rPr>
        <w:t xml:space="preserve">što </w:t>
      </w:r>
      <w:r w:rsidR="00020683">
        <w:rPr>
          <w:rFonts w:asciiTheme="minorHAnsi" w:hAnsiTheme="minorHAnsi" w:cstheme="minorHAnsi"/>
          <w:sz w:val="20"/>
          <w:szCs w:val="20"/>
        </w:rPr>
        <w:t xml:space="preserve">se više  ne izdaju nova </w:t>
      </w:r>
      <w:r w:rsidR="00430C7D" w:rsidRPr="00DF2453">
        <w:rPr>
          <w:rFonts w:asciiTheme="minorHAnsi" w:hAnsiTheme="minorHAnsi" w:cstheme="minorHAnsi"/>
          <w:sz w:val="20"/>
          <w:szCs w:val="20"/>
        </w:rPr>
        <w:t xml:space="preserve"> rješenja u postupku legalizacije</w:t>
      </w:r>
      <w:r w:rsidR="003822AF">
        <w:rPr>
          <w:rFonts w:asciiTheme="minorHAnsi" w:hAnsiTheme="minorHAnsi" w:cstheme="minorHAnsi"/>
          <w:sz w:val="20"/>
          <w:szCs w:val="20"/>
        </w:rPr>
        <w:t>.</w:t>
      </w:r>
    </w:p>
    <w:p w14:paraId="10AE13CD" w14:textId="77777777" w:rsidR="00C93E5A" w:rsidRPr="00DF2453" w:rsidRDefault="00C93E5A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55E170" w14:textId="67A608E2" w:rsidR="00020683" w:rsidRPr="00DF2453" w:rsidRDefault="00D503E8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651</w:t>
      </w:r>
      <w:r w:rsidR="00075DCC" w:rsidRPr="00DF2453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C90A4E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075DCC" w:rsidRPr="00DF2453">
        <w:rPr>
          <w:rFonts w:asciiTheme="minorHAnsi" w:hAnsiTheme="minorHAnsi" w:cstheme="minorHAnsi"/>
          <w:b/>
          <w:bCs/>
          <w:sz w:val="20"/>
          <w:szCs w:val="20"/>
        </w:rPr>
        <w:t>pravne i administrativne pristojbe –</w:t>
      </w:r>
      <w:r w:rsidR="00F3421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75DCC" w:rsidRPr="00DF2453">
        <w:rPr>
          <w:rFonts w:asciiTheme="minorHAnsi" w:hAnsiTheme="minorHAnsi" w:cstheme="minorHAnsi"/>
          <w:bCs/>
          <w:sz w:val="20"/>
          <w:szCs w:val="20"/>
        </w:rPr>
        <w:t xml:space="preserve">ostvareno je ukupno </w:t>
      </w:r>
      <w:r w:rsidR="00020683">
        <w:rPr>
          <w:rFonts w:asciiTheme="minorHAnsi" w:hAnsiTheme="minorHAnsi" w:cstheme="minorHAnsi"/>
          <w:bCs/>
          <w:sz w:val="20"/>
          <w:szCs w:val="20"/>
        </w:rPr>
        <w:t>6.655</w:t>
      </w:r>
      <w:r w:rsidR="00075DCC"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A1D36">
        <w:rPr>
          <w:rFonts w:asciiTheme="minorHAnsi" w:hAnsiTheme="minorHAnsi" w:cstheme="minorHAnsi"/>
          <w:sz w:val="20"/>
          <w:szCs w:val="20"/>
        </w:rPr>
        <w:t>eura</w:t>
      </w:r>
      <w:r w:rsidR="003822AF">
        <w:rPr>
          <w:rFonts w:asciiTheme="minorHAnsi" w:hAnsiTheme="minorHAnsi" w:cstheme="minorHAnsi"/>
          <w:sz w:val="20"/>
          <w:szCs w:val="20"/>
        </w:rPr>
        <w:t xml:space="preserve">, </w:t>
      </w:r>
      <w:r w:rsidR="00020683">
        <w:rPr>
          <w:rFonts w:asciiTheme="minorHAnsi" w:hAnsiTheme="minorHAnsi" w:cstheme="minorHAnsi"/>
          <w:sz w:val="20"/>
          <w:szCs w:val="20"/>
        </w:rPr>
        <w:t>na razini ostvarenja prošle godine.</w:t>
      </w:r>
    </w:p>
    <w:p w14:paraId="3ECBE700" w14:textId="68ED856D" w:rsidR="00020683" w:rsidRDefault="00F9339D" w:rsidP="00E932D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1149D" w:rsidRPr="00DF2453">
        <w:rPr>
          <w:rFonts w:asciiTheme="minorHAnsi" w:hAnsiTheme="minorHAnsi" w:cstheme="minorHAnsi"/>
          <w:bCs/>
          <w:sz w:val="20"/>
          <w:szCs w:val="20"/>
        </w:rPr>
        <w:t>Odnos</w:t>
      </w:r>
      <w:r w:rsidR="00C90A4E">
        <w:rPr>
          <w:rFonts w:asciiTheme="minorHAnsi" w:hAnsiTheme="minorHAnsi" w:cstheme="minorHAnsi"/>
          <w:bCs/>
          <w:sz w:val="20"/>
          <w:szCs w:val="20"/>
        </w:rPr>
        <w:t>e</w:t>
      </w:r>
      <w:r w:rsidR="00C1149D" w:rsidRPr="00DF2453">
        <w:rPr>
          <w:rFonts w:asciiTheme="minorHAnsi" w:hAnsiTheme="minorHAnsi" w:cstheme="minorHAnsi"/>
          <w:bCs/>
          <w:sz w:val="20"/>
          <w:szCs w:val="20"/>
        </w:rPr>
        <w:t xml:space="preserve"> se na</w:t>
      </w:r>
      <w:r w:rsidR="00075DCC" w:rsidRPr="00DF2453">
        <w:rPr>
          <w:rFonts w:asciiTheme="minorHAnsi" w:hAnsiTheme="minorHAnsi" w:cstheme="minorHAnsi"/>
          <w:bCs/>
          <w:sz w:val="20"/>
          <w:szCs w:val="20"/>
        </w:rPr>
        <w:t xml:space="preserve"> prihod</w:t>
      </w:r>
      <w:r w:rsidR="00C1149D" w:rsidRPr="00DF2453">
        <w:rPr>
          <w:rFonts w:asciiTheme="minorHAnsi" w:hAnsiTheme="minorHAnsi" w:cstheme="minorHAnsi"/>
          <w:bCs/>
          <w:sz w:val="20"/>
          <w:szCs w:val="20"/>
        </w:rPr>
        <w:t>e</w:t>
      </w:r>
      <w:r w:rsidR="00075DCC"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91495" w:rsidRPr="00DF2453">
        <w:rPr>
          <w:rFonts w:asciiTheme="minorHAnsi" w:hAnsiTheme="minorHAnsi" w:cstheme="minorHAnsi"/>
          <w:bCs/>
          <w:sz w:val="20"/>
          <w:szCs w:val="20"/>
        </w:rPr>
        <w:t>od korištenja javnih gradskih površina</w:t>
      </w:r>
      <w:r w:rsidR="00020683">
        <w:rPr>
          <w:rFonts w:asciiTheme="minorHAnsi" w:hAnsiTheme="minorHAnsi" w:cstheme="minorHAnsi"/>
          <w:bCs/>
          <w:sz w:val="20"/>
          <w:szCs w:val="20"/>
        </w:rPr>
        <w:t xml:space="preserve"> (smanjenje za 44,56%</w:t>
      </w:r>
      <w:r w:rsidR="00903F95">
        <w:rPr>
          <w:rFonts w:asciiTheme="minorHAnsi" w:hAnsiTheme="minorHAnsi" w:cstheme="minorHAnsi"/>
          <w:bCs/>
          <w:sz w:val="20"/>
          <w:szCs w:val="20"/>
        </w:rPr>
        <w:t xml:space="preserve"> u odnosu </w:t>
      </w:r>
      <w:r w:rsidR="00C90A4E">
        <w:rPr>
          <w:rFonts w:asciiTheme="minorHAnsi" w:hAnsiTheme="minorHAnsi" w:cstheme="minorHAnsi"/>
          <w:bCs/>
          <w:sz w:val="20"/>
          <w:szCs w:val="20"/>
        </w:rPr>
        <w:t>n</w:t>
      </w:r>
      <w:r w:rsidR="00903F95">
        <w:rPr>
          <w:rFonts w:asciiTheme="minorHAnsi" w:hAnsiTheme="minorHAnsi" w:cstheme="minorHAnsi"/>
          <w:bCs/>
          <w:sz w:val="20"/>
          <w:szCs w:val="20"/>
        </w:rPr>
        <w:t>a prošlu godinu</w:t>
      </w:r>
      <w:r w:rsidR="00020683">
        <w:rPr>
          <w:rFonts w:asciiTheme="minorHAnsi" w:hAnsiTheme="minorHAnsi" w:cstheme="minorHAnsi"/>
          <w:bCs/>
          <w:sz w:val="20"/>
          <w:szCs w:val="20"/>
        </w:rPr>
        <w:t xml:space="preserve">) </w:t>
      </w:r>
    </w:p>
    <w:p w14:paraId="22ACD0FE" w14:textId="6C7623A8" w:rsidR="00F91495" w:rsidRDefault="00020683" w:rsidP="00E932D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F91495"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prihoda </w:t>
      </w:r>
      <w:r w:rsidR="00903F95">
        <w:rPr>
          <w:rFonts w:asciiTheme="minorHAnsi" w:hAnsiTheme="minorHAnsi" w:cstheme="minorHAnsi"/>
          <w:bCs/>
          <w:sz w:val="20"/>
          <w:szCs w:val="20"/>
        </w:rPr>
        <w:t xml:space="preserve">koji su povećani za 36% u odnosu na prošlu godinu, a to su prihodi </w:t>
      </w:r>
      <w:r>
        <w:rPr>
          <w:rFonts w:asciiTheme="minorHAnsi" w:hAnsiTheme="minorHAnsi" w:cstheme="minorHAnsi"/>
          <w:bCs/>
          <w:sz w:val="20"/>
          <w:szCs w:val="20"/>
        </w:rPr>
        <w:t>od prodaje državnih biljega te</w:t>
      </w:r>
      <w:r w:rsidR="00075DCC"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9156C" w:rsidRPr="00DF2453">
        <w:rPr>
          <w:rFonts w:asciiTheme="minorHAnsi" w:hAnsiTheme="minorHAnsi" w:cstheme="minorHAnsi"/>
          <w:bCs/>
          <w:sz w:val="20"/>
          <w:szCs w:val="20"/>
        </w:rPr>
        <w:t xml:space="preserve">turističke </w:t>
      </w:r>
      <w:r w:rsidR="00075DCC" w:rsidRPr="00DF2453">
        <w:rPr>
          <w:rFonts w:asciiTheme="minorHAnsi" w:hAnsiTheme="minorHAnsi" w:cstheme="minorHAnsi"/>
          <w:bCs/>
          <w:sz w:val="20"/>
          <w:szCs w:val="20"/>
        </w:rPr>
        <w:t xml:space="preserve">pristojbe </w:t>
      </w:r>
      <w:r w:rsidR="0099156C"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(</w:t>
      </w:r>
      <w:r w:rsidR="00075DCC" w:rsidRPr="00DF2453">
        <w:rPr>
          <w:rFonts w:asciiTheme="minorHAnsi" w:hAnsiTheme="minorHAnsi" w:cstheme="minorHAnsi"/>
          <w:bCs/>
          <w:sz w:val="20"/>
          <w:szCs w:val="20"/>
        </w:rPr>
        <w:t>čije ostvarenje ovisi o broju turista prijavljenih u smještajnim objektima</w:t>
      </w:r>
      <w:r>
        <w:rPr>
          <w:rFonts w:asciiTheme="minorHAnsi" w:hAnsiTheme="minorHAnsi" w:cstheme="minorHAnsi"/>
          <w:bCs/>
          <w:sz w:val="20"/>
          <w:szCs w:val="20"/>
        </w:rPr>
        <w:t>)</w:t>
      </w:r>
      <w:r w:rsidR="003822AF">
        <w:rPr>
          <w:rFonts w:asciiTheme="minorHAnsi" w:hAnsiTheme="minorHAnsi" w:cstheme="minorHAnsi"/>
          <w:bCs/>
          <w:sz w:val="20"/>
          <w:szCs w:val="20"/>
        </w:rPr>
        <w:t>.</w:t>
      </w:r>
    </w:p>
    <w:p w14:paraId="3991BE32" w14:textId="77777777" w:rsidR="00304F23" w:rsidRPr="00DF2453" w:rsidRDefault="00304F23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DA64D5" w14:textId="7B2491E4" w:rsidR="00F91495" w:rsidRPr="00DF2453" w:rsidRDefault="00C1149D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652</w:t>
      </w:r>
      <w:r w:rsidR="00075DCC" w:rsidRPr="00DF2453">
        <w:rPr>
          <w:rFonts w:asciiTheme="minorHAnsi" w:hAnsiTheme="minorHAnsi" w:cstheme="minorHAnsi"/>
          <w:b/>
          <w:sz w:val="20"/>
          <w:szCs w:val="20"/>
        </w:rPr>
        <w:t xml:space="preserve"> – Prihodi po posebnim propisima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 –</w:t>
      </w:r>
      <w:r w:rsidR="00C90A4E">
        <w:rPr>
          <w:rFonts w:asciiTheme="minorHAnsi" w:hAnsiTheme="minorHAnsi" w:cstheme="minorHAnsi"/>
          <w:sz w:val="20"/>
          <w:szCs w:val="20"/>
        </w:rPr>
        <w:t xml:space="preserve"> 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ostvareno je </w:t>
      </w:r>
      <w:r w:rsidR="00903F95">
        <w:rPr>
          <w:rFonts w:asciiTheme="minorHAnsi" w:hAnsiTheme="minorHAnsi" w:cstheme="minorHAnsi"/>
          <w:sz w:val="20"/>
          <w:szCs w:val="20"/>
        </w:rPr>
        <w:t>18.783,85</w:t>
      </w:r>
      <w:r w:rsidR="005A1D36">
        <w:rPr>
          <w:rFonts w:asciiTheme="minorHAnsi" w:hAnsiTheme="minorHAnsi" w:cstheme="minorHAnsi"/>
          <w:sz w:val="20"/>
          <w:szCs w:val="20"/>
        </w:rPr>
        <w:t xml:space="preserve"> eura</w:t>
      </w:r>
      <w:r w:rsidR="00075DCC" w:rsidRPr="00DF2453">
        <w:rPr>
          <w:rFonts w:asciiTheme="minorHAnsi" w:hAnsiTheme="minorHAnsi" w:cstheme="minorHAnsi"/>
          <w:sz w:val="20"/>
          <w:szCs w:val="20"/>
        </w:rPr>
        <w:t>, u odnosu na prethodnu godinu</w:t>
      </w:r>
      <w:r w:rsidR="00F91495" w:rsidRPr="00DF2453">
        <w:rPr>
          <w:rFonts w:asciiTheme="minorHAnsi" w:hAnsiTheme="minorHAnsi" w:cstheme="minorHAnsi"/>
          <w:sz w:val="20"/>
          <w:szCs w:val="20"/>
        </w:rPr>
        <w:t xml:space="preserve"> ostvaren</w:t>
      </w:r>
      <w:r w:rsidR="00F9339D">
        <w:rPr>
          <w:rFonts w:asciiTheme="minorHAnsi" w:hAnsiTheme="minorHAnsi" w:cstheme="minorHAnsi"/>
          <w:sz w:val="20"/>
          <w:szCs w:val="20"/>
        </w:rPr>
        <w:t xml:space="preserve">o povećanje od </w:t>
      </w:r>
      <w:r w:rsidR="00675E57">
        <w:rPr>
          <w:rFonts w:asciiTheme="minorHAnsi" w:hAnsiTheme="minorHAnsi" w:cstheme="minorHAnsi"/>
          <w:sz w:val="20"/>
          <w:szCs w:val="20"/>
        </w:rPr>
        <w:t>56,6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%. </w:t>
      </w:r>
    </w:p>
    <w:p w14:paraId="06A22D9D" w14:textId="59F67569" w:rsidR="00304F23" w:rsidRDefault="00075DCC" w:rsidP="00E932D2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 xml:space="preserve">Strukturu ovih prihoda čine </w:t>
      </w:r>
      <w:r w:rsidRPr="00DF2453">
        <w:rPr>
          <w:rFonts w:asciiTheme="minorHAnsi" w:hAnsiTheme="minorHAnsi" w:cstheme="minorHAnsi"/>
          <w:iCs/>
          <w:sz w:val="20"/>
          <w:szCs w:val="20"/>
        </w:rPr>
        <w:t xml:space="preserve">prihodi od </w:t>
      </w:r>
      <w:r w:rsidR="00F91495" w:rsidRPr="00DF2453">
        <w:rPr>
          <w:rFonts w:asciiTheme="minorHAnsi" w:hAnsiTheme="minorHAnsi" w:cstheme="minorHAnsi"/>
          <w:iCs/>
          <w:sz w:val="20"/>
          <w:szCs w:val="20"/>
        </w:rPr>
        <w:t>vodnog doprinosa</w:t>
      </w:r>
      <w:r w:rsidR="00903F95">
        <w:rPr>
          <w:rFonts w:asciiTheme="minorHAnsi" w:hAnsiTheme="minorHAnsi" w:cstheme="minorHAnsi"/>
          <w:iCs/>
          <w:sz w:val="20"/>
          <w:szCs w:val="20"/>
        </w:rPr>
        <w:t xml:space="preserve"> (povećanje 59,8%)</w:t>
      </w:r>
      <w:r w:rsidR="00F91495" w:rsidRPr="00DF245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D0731">
        <w:rPr>
          <w:rFonts w:asciiTheme="minorHAnsi" w:hAnsiTheme="minorHAnsi" w:cstheme="minorHAnsi"/>
          <w:iCs/>
          <w:sz w:val="20"/>
          <w:szCs w:val="20"/>
        </w:rPr>
        <w:t xml:space="preserve">i </w:t>
      </w:r>
      <w:r w:rsidR="003E3C8B" w:rsidRPr="00DF2453">
        <w:rPr>
          <w:rFonts w:asciiTheme="minorHAnsi" w:hAnsiTheme="minorHAnsi" w:cstheme="minorHAnsi"/>
          <w:iCs/>
          <w:sz w:val="20"/>
          <w:szCs w:val="20"/>
        </w:rPr>
        <w:t>prihod</w:t>
      </w:r>
      <w:r w:rsidR="0071119D">
        <w:rPr>
          <w:rFonts w:asciiTheme="minorHAnsi" w:hAnsiTheme="minorHAnsi" w:cstheme="minorHAnsi"/>
          <w:iCs/>
          <w:sz w:val="20"/>
          <w:szCs w:val="20"/>
        </w:rPr>
        <w:t xml:space="preserve">i </w:t>
      </w:r>
      <w:r w:rsidR="003E3C8B" w:rsidRPr="00DF2453">
        <w:rPr>
          <w:rFonts w:asciiTheme="minorHAnsi" w:hAnsiTheme="minorHAnsi" w:cstheme="minorHAnsi"/>
          <w:iCs/>
          <w:sz w:val="20"/>
          <w:szCs w:val="20"/>
        </w:rPr>
        <w:t>od sufina</w:t>
      </w:r>
      <w:r w:rsidR="002C7019" w:rsidRPr="00DF2453">
        <w:rPr>
          <w:rFonts w:asciiTheme="minorHAnsi" w:hAnsiTheme="minorHAnsi" w:cstheme="minorHAnsi"/>
          <w:iCs/>
          <w:sz w:val="20"/>
          <w:szCs w:val="20"/>
        </w:rPr>
        <w:t>n</w:t>
      </w:r>
      <w:r w:rsidR="003E3C8B" w:rsidRPr="00DF2453">
        <w:rPr>
          <w:rFonts w:asciiTheme="minorHAnsi" w:hAnsiTheme="minorHAnsi" w:cstheme="minorHAnsi"/>
          <w:iCs/>
          <w:sz w:val="20"/>
          <w:szCs w:val="20"/>
        </w:rPr>
        <w:t>ciranja</w:t>
      </w:r>
      <w:r w:rsidR="0071119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735DFC">
        <w:rPr>
          <w:rFonts w:asciiTheme="minorHAnsi" w:hAnsiTheme="minorHAnsi" w:cstheme="minorHAnsi"/>
          <w:iCs/>
          <w:sz w:val="20"/>
          <w:szCs w:val="20"/>
        </w:rPr>
        <w:t xml:space="preserve">komunalnih </w:t>
      </w:r>
      <w:r w:rsidR="0071119D">
        <w:rPr>
          <w:rFonts w:asciiTheme="minorHAnsi" w:hAnsiTheme="minorHAnsi" w:cstheme="minorHAnsi"/>
          <w:iCs/>
          <w:sz w:val="20"/>
          <w:szCs w:val="20"/>
        </w:rPr>
        <w:t>troškova</w:t>
      </w:r>
      <w:r w:rsidR="00410502">
        <w:rPr>
          <w:rFonts w:asciiTheme="minorHAnsi" w:hAnsiTheme="minorHAnsi" w:cstheme="minorHAnsi"/>
          <w:iCs/>
          <w:sz w:val="20"/>
          <w:szCs w:val="20"/>
        </w:rPr>
        <w:t xml:space="preserve"> i naknade za odlagalište otpada</w:t>
      </w:r>
      <w:r w:rsidR="00903F95">
        <w:rPr>
          <w:rFonts w:asciiTheme="minorHAnsi" w:hAnsiTheme="minorHAnsi" w:cstheme="minorHAnsi"/>
          <w:iCs/>
          <w:sz w:val="20"/>
          <w:szCs w:val="20"/>
        </w:rPr>
        <w:t xml:space="preserve"> (povećanje </w:t>
      </w:r>
      <w:r w:rsidR="00675E57">
        <w:rPr>
          <w:rFonts w:asciiTheme="minorHAnsi" w:hAnsiTheme="minorHAnsi" w:cstheme="minorHAnsi"/>
          <w:iCs/>
          <w:sz w:val="20"/>
          <w:szCs w:val="20"/>
        </w:rPr>
        <w:t>56,5</w:t>
      </w:r>
      <w:r w:rsidR="00903F95">
        <w:rPr>
          <w:rFonts w:asciiTheme="minorHAnsi" w:hAnsiTheme="minorHAnsi" w:cstheme="minorHAnsi"/>
          <w:iCs/>
          <w:sz w:val="20"/>
          <w:szCs w:val="20"/>
        </w:rPr>
        <w:t>%)</w:t>
      </w:r>
      <w:r w:rsidR="00410502">
        <w:rPr>
          <w:rFonts w:asciiTheme="minorHAnsi" w:hAnsiTheme="minorHAnsi" w:cstheme="minorHAnsi"/>
          <w:iCs/>
          <w:sz w:val="20"/>
          <w:szCs w:val="20"/>
        </w:rPr>
        <w:t>.</w:t>
      </w:r>
    </w:p>
    <w:p w14:paraId="261CF6B3" w14:textId="77777777" w:rsidR="003F417C" w:rsidRPr="00DF2453" w:rsidRDefault="003F417C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0B5DB2" w14:textId="4B121745" w:rsidR="004509CC" w:rsidRPr="00DF2453" w:rsidRDefault="00AB0325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653</w:t>
      </w:r>
      <w:r w:rsidR="00075DCC" w:rsidRPr="00DF2453">
        <w:rPr>
          <w:rFonts w:asciiTheme="minorHAnsi" w:hAnsiTheme="minorHAnsi" w:cstheme="minorHAnsi"/>
          <w:b/>
          <w:sz w:val="20"/>
          <w:szCs w:val="20"/>
        </w:rPr>
        <w:t xml:space="preserve"> – Komunalni doprinosi i naknade -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  ostvareno je </w:t>
      </w:r>
      <w:r w:rsidR="00675E57">
        <w:rPr>
          <w:rFonts w:asciiTheme="minorHAnsi" w:hAnsiTheme="minorHAnsi" w:cstheme="minorHAnsi"/>
          <w:sz w:val="20"/>
          <w:szCs w:val="20"/>
        </w:rPr>
        <w:t xml:space="preserve">265.736,75 </w:t>
      </w:r>
      <w:r w:rsidR="005A1D36">
        <w:rPr>
          <w:rFonts w:asciiTheme="minorHAnsi" w:hAnsiTheme="minorHAnsi" w:cstheme="minorHAnsi"/>
          <w:sz w:val="20"/>
          <w:szCs w:val="20"/>
        </w:rPr>
        <w:t>eura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903F95">
        <w:rPr>
          <w:rFonts w:asciiTheme="minorHAnsi" w:hAnsiTheme="minorHAnsi" w:cstheme="minorHAnsi"/>
          <w:sz w:val="20"/>
          <w:szCs w:val="20"/>
        </w:rPr>
        <w:t>, na razini ostvarenja prošle godine.</w:t>
      </w:r>
    </w:p>
    <w:p w14:paraId="6384BE94" w14:textId="0AEFF1EA" w:rsidR="003811C6" w:rsidRDefault="004509CC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 xml:space="preserve">Odnose se na 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 prihod</w:t>
      </w:r>
      <w:r w:rsidR="003822AF">
        <w:rPr>
          <w:rFonts w:asciiTheme="minorHAnsi" w:hAnsiTheme="minorHAnsi" w:cstheme="minorHAnsi"/>
          <w:sz w:val="20"/>
          <w:szCs w:val="20"/>
        </w:rPr>
        <w:t>e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 od komunalnog doprinosa</w:t>
      </w:r>
      <w:r w:rsidR="00903F95">
        <w:rPr>
          <w:rFonts w:asciiTheme="minorHAnsi" w:hAnsiTheme="minorHAnsi" w:cstheme="minorHAnsi"/>
          <w:sz w:val="20"/>
          <w:szCs w:val="20"/>
        </w:rPr>
        <w:t xml:space="preserve"> gdje se bilježi smanjenje za </w:t>
      </w:r>
      <w:r w:rsidR="00675E57">
        <w:rPr>
          <w:rFonts w:asciiTheme="minorHAnsi" w:hAnsiTheme="minorHAnsi" w:cstheme="minorHAnsi"/>
          <w:sz w:val="20"/>
          <w:szCs w:val="20"/>
        </w:rPr>
        <w:t>25,7</w:t>
      </w:r>
      <w:r w:rsidR="00903F95">
        <w:rPr>
          <w:rFonts w:asciiTheme="minorHAnsi" w:hAnsiTheme="minorHAnsi" w:cstheme="minorHAnsi"/>
          <w:sz w:val="20"/>
          <w:szCs w:val="20"/>
        </w:rPr>
        <w:t>% (prihodi ovise o izgradnji novih objekata)</w:t>
      </w:r>
      <w:r w:rsidR="0071119D">
        <w:rPr>
          <w:rFonts w:asciiTheme="minorHAnsi" w:hAnsiTheme="minorHAnsi" w:cstheme="minorHAnsi"/>
          <w:sz w:val="20"/>
          <w:szCs w:val="20"/>
        </w:rPr>
        <w:t xml:space="preserve">, </w:t>
      </w:r>
      <w:r w:rsidR="00903F95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komunalne naknade za stambeni prostor</w:t>
      </w:r>
      <w:r w:rsidR="0071119D">
        <w:rPr>
          <w:rFonts w:asciiTheme="minorHAnsi" w:hAnsiTheme="minorHAnsi" w:cstheme="minorHAnsi"/>
          <w:sz w:val="20"/>
          <w:szCs w:val="20"/>
        </w:rPr>
        <w:t>,</w:t>
      </w:r>
      <w:r w:rsidR="00C90A4E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komunalne naknade za poslovni prostor</w:t>
      </w:r>
      <w:r w:rsidR="0071119D">
        <w:rPr>
          <w:rFonts w:asciiTheme="minorHAnsi" w:hAnsiTheme="minorHAnsi" w:cstheme="minorHAnsi"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sz w:val="20"/>
          <w:szCs w:val="20"/>
        </w:rPr>
        <w:t>naknad</w:t>
      </w:r>
      <w:r w:rsidR="00C90A4E">
        <w:rPr>
          <w:rFonts w:asciiTheme="minorHAnsi" w:hAnsiTheme="minorHAnsi" w:cstheme="minorHAnsi"/>
          <w:sz w:val="20"/>
          <w:szCs w:val="20"/>
        </w:rPr>
        <w:t>e</w:t>
      </w:r>
      <w:r w:rsidRPr="00DF2453">
        <w:rPr>
          <w:rFonts w:asciiTheme="minorHAnsi" w:hAnsiTheme="minorHAnsi" w:cstheme="minorHAnsi"/>
          <w:sz w:val="20"/>
          <w:szCs w:val="20"/>
        </w:rPr>
        <w:t xml:space="preserve"> za groblje </w:t>
      </w:r>
      <w:r w:rsidR="003811C6" w:rsidRPr="00DF2453">
        <w:rPr>
          <w:rFonts w:asciiTheme="minorHAnsi" w:hAnsiTheme="minorHAnsi" w:cstheme="minorHAnsi"/>
          <w:sz w:val="20"/>
          <w:szCs w:val="20"/>
        </w:rPr>
        <w:t xml:space="preserve">(godišnja naknada) </w:t>
      </w:r>
      <w:r w:rsidR="0071119D">
        <w:rPr>
          <w:rFonts w:asciiTheme="minorHAnsi" w:hAnsiTheme="minorHAnsi" w:cstheme="minorHAnsi"/>
          <w:sz w:val="20"/>
          <w:szCs w:val="20"/>
        </w:rPr>
        <w:t xml:space="preserve">te </w:t>
      </w:r>
      <w:r w:rsidR="00075DCC" w:rsidRPr="00DF2453">
        <w:rPr>
          <w:rFonts w:asciiTheme="minorHAnsi" w:hAnsiTheme="minorHAnsi" w:cstheme="minorHAnsi"/>
          <w:sz w:val="20"/>
          <w:szCs w:val="20"/>
        </w:rPr>
        <w:t>prihod</w:t>
      </w:r>
      <w:r w:rsidR="00C90A4E">
        <w:rPr>
          <w:rFonts w:asciiTheme="minorHAnsi" w:hAnsiTheme="minorHAnsi" w:cstheme="minorHAnsi"/>
          <w:sz w:val="20"/>
          <w:szCs w:val="20"/>
        </w:rPr>
        <w:t>e</w:t>
      </w:r>
      <w:r w:rsidR="00075DCC"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3811C6" w:rsidRPr="00DF2453">
        <w:rPr>
          <w:rFonts w:asciiTheme="minorHAnsi" w:hAnsiTheme="minorHAnsi" w:cstheme="minorHAnsi"/>
          <w:sz w:val="20"/>
          <w:szCs w:val="20"/>
        </w:rPr>
        <w:t>od ukopa i rezervacija grobnih mjesta</w:t>
      </w:r>
      <w:r w:rsidR="0071119D">
        <w:rPr>
          <w:rFonts w:asciiTheme="minorHAnsi" w:hAnsiTheme="minorHAnsi" w:cstheme="minorHAnsi"/>
          <w:sz w:val="20"/>
          <w:szCs w:val="20"/>
        </w:rPr>
        <w:t>.</w:t>
      </w:r>
    </w:p>
    <w:p w14:paraId="5E01AF0C" w14:textId="77777777" w:rsidR="003822AF" w:rsidRDefault="003822AF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E82C0E" w14:textId="794113DC" w:rsidR="00D20C85" w:rsidRDefault="003822AF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3822AF">
        <w:rPr>
          <w:rFonts w:asciiTheme="minorHAnsi" w:hAnsiTheme="minorHAnsi" w:cstheme="minorHAnsi"/>
          <w:b/>
          <w:bCs/>
          <w:sz w:val="20"/>
          <w:szCs w:val="20"/>
        </w:rPr>
        <w:t>663 – Donacije od pravnih osoba izvan općeg proračuna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 xml:space="preserve">ostvarenje u iznosu </w:t>
      </w:r>
      <w:r w:rsidR="00903F95">
        <w:rPr>
          <w:rFonts w:asciiTheme="minorHAnsi" w:hAnsiTheme="minorHAnsi" w:cstheme="minorHAnsi"/>
          <w:sz w:val="20"/>
          <w:szCs w:val="20"/>
        </w:rPr>
        <w:t>13.392,76</w:t>
      </w:r>
      <w:r>
        <w:rPr>
          <w:rFonts w:asciiTheme="minorHAnsi" w:hAnsiTheme="minorHAnsi" w:cstheme="minorHAnsi"/>
          <w:sz w:val="20"/>
          <w:szCs w:val="20"/>
        </w:rPr>
        <w:t xml:space="preserve"> eura odnosi se na zaprimljena </w:t>
      </w:r>
      <w:r w:rsidR="003F73B5">
        <w:rPr>
          <w:rFonts w:asciiTheme="minorHAnsi" w:hAnsiTheme="minorHAnsi" w:cstheme="minorHAnsi"/>
          <w:sz w:val="20"/>
          <w:szCs w:val="20"/>
        </w:rPr>
        <w:t xml:space="preserve"> kapitalna </w:t>
      </w:r>
      <w:r>
        <w:rPr>
          <w:rFonts w:asciiTheme="minorHAnsi" w:hAnsiTheme="minorHAnsi" w:cstheme="minorHAnsi"/>
          <w:sz w:val="20"/>
          <w:szCs w:val="20"/>
        </w:rPr>
        <w:t xml:space="preserve">sredstva </w:t>
      </w:r>
      <w:r w:rsidR="003F73B5">
        <w:rPr>
          <w:rFonts w:asciiTheme="minorHAnsi" w:hAnsiTheme="minorHAnsi" w:cstheme="minorHAnsi"/>
          <w:sz w:val="20"/>
          <w:szCs w:val="20"/>
        </w:rPr>
        <w:t>dobivena na</w:t>
      </w:r>
      <w:r>
        <w:rPr>
          <w:rFonts w:asciiTheme="minorHAnsi" w:hAnsiTheme="minorHAnsi" w:cstheme="minorHAnsi"/>
          <w:sz w:val="20"/>
          <w:szCs w:val="20"/>
        </w:rPr>
        <w:t xml:space="preserve"> natječaju Hrvatske lutrije d.o.o. </w:t>
      </w:r>
      <w:r w:rsidR="003F73B5">
        <w:rPr>
          <w:rFonts w:asciiTheme="minorHAnsi" w:hAnsiTheme="minorHAnsi" w:cstheme="minorHAnsi"/>
          <w:sz w:val="20"/>
          <w:szCs w:val="20"/>
        </w:rPr>
        <w:t>za izgradnju</w:t>
      </w:r>
      <w:r w:rsidR="00F56E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F73B5">
        <w:rPr>
          <w:rFonts w:asciiTheme="minorHAnsi" w:hAnsiTheme="minorHAnsi" w:cstheme="minorHAnsi"/>
          <w:sz w:val="20"/>
          <w:szCs w:val="20"/>
        </w:rPr>
        <w:t>Streetball</w:t>
      </w:r>
      <w:proofErr w:type="spellEnd"/>
      <w:r w:rsidR="003F73B5">
        <w:rPr>
          <w:rFonts w:asciiTheme="minorHAnsi" w:hAnsiTheme="minorHAnsi" w:cstheme="minorHAnsi"/>
          <w:sz w:val="20"/>
          <w:szCs w:val="20"/>
        </w:rPr>
        <w:t xml:space="preserve"> igrališta </w:t>
      </w:r>
      <w:r>
        <w:rPr>
          <w:rFonts w:asciiTheme="minorHAnsi" w:hAnsiTheme="minorHAnsi" w:cstheme="minorHAnsi"/>
          <w:sz w:val="20"/>
          <w:szCs w:val="20"/>
        </w:rPr>
        <w:t>(</w:t>
      </w:r>
      <w:r w:rsidR="00FA30E1">
        <w:rPr>
          <w:rFonts w:asciiTheme="minorHAnsi" w:hAnsiTheme="minorHAnsi" w:cstheme="minorHAnsi"/>
          <w:sz w:val="20"/>
          <w:szCs w:val="20"/>
        </w:rPr>
        <w:t xml:space="preserve">natječaj iz </w:t>
      </w:r>
      <w:r>
        <w:rPr>
          <w:rFonts w:asciiTheme="minorHAnsi" w:hAnsiTheme="minorHAnsi" w:cstheme="minorHAnsi"/>
          <w:sz w:val="20"/>
          <w:szCs w:val="20"/>
        </w:rPr>
        <w:t>2023.</w:t>
      </w:r>
      <w:r w:rsidR="00783541">
        <w:rPr>
          <w:rFonts w:asciiTheme="minorHAnsi" w:hAnsiTheme="minorHAnsi" w:cstheme="minorHAnsi"/>
          <w:sz w:val="20"/>
          <w:szCs w:val="20"/>
        </w:rPr>
        <w:t xml:space="preserve"> godine</w:t>
      </w:r>
      <w:r w:rsidR="003F73B5">
        <w:rPr>
          <w:rFonts w:asciiTheme="minorHAnsi" w:hAnsiTheme="minorHAnsi" w:cstheme="minorHAnsi"/>
          <w:sz w:val="20"/>
          <w:szCs w:val="20"/>
        </w:rPr>
        <w:t>) u iznosu od 12.000 eura te tekuće donacije namijenjen</w:t>
      </w:r>
      <w:r w:rsidR="00C90A4E">
        <w:rPr>
          <w:rFonts w:asciiTheme="minorHAnsi" w:hAnsiTheme="minorHAnsi" w:cstheme="minorHAnsi"/>
          <w:sz w:val="20"/>
          <w:szCs w:val="20"/>
        </w:rPr>
        <w:t>e</w:t>
      </w:r>
      <w:r w:rsidR="003F73B5">
        <w:rPr>
          <w:rFonts w:asciiTheme="minorHAnsi" w:hAnsiTheme="minorHAnsi" w:cstheme="minorHAnsi"/>
          <w:sz w:val="20"/>
          <w:szCs w:val="20"/>
        </w:rPr>
        <w:t xml:space="preserve"> za organizaciju Manifestacije Dana grada u iznosu od 1.392,76 eura.</w:t>
      </w:r>
    </w:p>
    <w:p w14:paraId="523A977B" w14:textId="77777777" w:rsidR="00C90A4E" w:rsidRPr="00DF2453" w:rsidRDefault="00C90A4E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E0D1C1" w14:textId="21CBA27B" w:rsidR="0071119D" w:rsidRDefault="0071119D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683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Ostali prihodi </w:t>
      </w:r>
      <w:r w:rsidR="005569ED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5569ED">
        <w:rPr>
          <w:rFonts w:asciiTheme="minorHAnsi" w:hAnsiTheme="minorHAnsi" w:cstheme="minorHAnsi"/>
          <w:bCs/>
          <w:sz w:val="20"/>
          <w:szCs w:val="20"/>
        </w:rPr>
        <w:t xml:space="preserve">ostvarenje u iznosu </w:t>
      </w:r>
      <w:r w:rsidR="003F73B5">
        <w:rPr>
          <w:rFonts w:asciiTheme="minorHAnsi" w:hAnsiTheme="minorHAnsi" w:cstheme="minorHAnsi"/>
          <w:bCs/>
          <w:sz w:val="20"/>
          <w:szCs w:val="20"/>
        </w:rPr>
        <w:t>1.228,44</w:t>
      </w:r>
      <w:r w:rsidR="005569ED">
        <w:rPr>
          <w:rFonts w:asciiTheme="minorHAnsi" w:hAnsiTheme="minorHAnsi" w:cstheme="minorHAnsi"/>
          <w:bCs/>
          <w:sz w:val="20"/>
          <w:szCs w:val="20"/>
        </w:rPr>
        <w:t xml:space="preserve"> eura (prihodi po ovrhama)</w:t>
      </w:r>
      <w:r w:rsidR="003F73B5">
        <w:rPr>
          <w:rFonts w:asciiTheme="minorHAnsi" w:hAnsiTheme="minorHAnsi" w:cstheme="minorHAnsi"/>
          <w:bCs/>
          <w:sz w:val="20"/>
          <w:szCs w:val="20"/>
        </w:rPr>
        <w:t>.</w:t>
      </w:r>
    </w:p>
    <w:p w14:paraId="1BD6E90D" w14:textId="6DB7A295" w:rsidR="00304F23" w:rsidRDefault="00304F23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E50FFC" w14:textId="1AB4973B" w:rsidR="00C647CE" w:rsidRPr="00C647CE" w:rsidRDefault="00C647CE" w:rsidP="00E932D2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bCs/>
          <w:sz w:val="20"/>
          <w:szCs w:val="20"/>
          <w:u w:val="single"/>
        </w:rPr>
        <w:t>PRIHODI OD PRODAJE NEFINACIJSKE IMOVINE 7</w:t>
      </w:r>
    </w:p>
    <w:p w14:paraId="1D1A7426" w14:textId="77777777" w:rsidR="00C647CE" w:rsidRPr="00C647CE" w:rsidRDefault="00C647CE" w:rsidP="00E932D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A74EB3" w14:textId="7D49F0B3" w:rsidR="00F54529" w:rsidRPr="00DF2453" w:rsidRDefault="008D1D6B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721</w:t>
      </w:r>
      <w:r w:rsidR="00F54529" w:rsidRPr="00DF2453">
        <w:rPr>
          <w:rFonts w:asciiTheme="minorHAnsi" w:hAnsiTheme="minorHAnsi" w:cstheme="minorHAnsi"/>
          <w:b/>
          <w:sz w:val="20"/>
          <w:szCs w:val="20"/>
        </w:rPr>
        <w:t xml:space="preserve"> -  Prihodi od prodaje proizvedene dugotrajne imovine </w:t>
      </w:r>
      <w:r w:rsidR="00F54529" w:rsidRPr="00DF2453">
        <w:rPr>
          <w:rFonts w:asciiTheme="minorHAnsi" w:hAnsiTheme="minorHAnsi" w:cstheme="minorHAnsi"/>
          <w:sz w:val="20"/>
          <w:szCs w:val="20"/>
        </w:rPr>
        <w:t>–</w:t>
      </w:r>
      <w:r w:rsidR="00C90A4E">
        <w:rPr>
          <w:rFonts w:asciiTheme="minorHAnsi" w:hAnsiTheme="minorHAnsi" w:cstheme="minorHAnsi"/>
          <w:sz w:val="20"/>
          <w:szCs w:val="20"/>
        </w:rPr>
        <w:t xml:space="preserve"> </w:t>
      </w:r>
      <w:r w:rsidR="00F54529" w:rsidRPr="00DF2453">
        <w:rPr>
          <w:rFonts w:asciiTheme="minorHAnsi" w:hAnsiTheme="minorHAnsi" w:cstheme="minorHAnsi"/>
          <w:sz w:val="20"/>
          <w:szCs w:val="20"/>
        </w:rPr>
        <w:t xml:space="preserve">realizirano je </w:t>
      </w:r>
      <w:r w:rsidR="003F73B5">
        <w:rPr>
          <w:rFonts w:asciiTheme="minorHAnsi" w:hAnsiTheme="minorHAnsi" w:cstheme="minorHAnsi"/>
          <w:sz w:val="20"/>
          <w:szCs w:val="20"/>
        </w:rPr>
        <w:t>2.754,21</w:t>
      </w:r>
      <w:r w:rsidR="00CF7B56">
        <w:rPr>
          <w:rFonts w:asciiTheme="minorHAnsi" w:hAnsiTheme="minorHAnsi" w:cstheme="minorHAnsi"/>
          <w:sz w:val="20"/>
          <w:szCs w:val="20"/>
        </w:rPr>
        <w:t xml:space="preserve"> </w:t>
      </w:r>
      <w:r w:rsidR="005A1D36">
        <w:rPr>
          <w:rFonts w:asciiTheme="minorHAnsi" w:hAnsiTheme="minorHAnsi" w:cstheme="minorHAnsi"/>
          <w:sz w:val="20"/>
          <w:szCs w:val="20"/>
        </w:rPr>
        <w:t xml:space="preserve">eura , </w:t>
      </w:r>
      <w:r w:rsidR="00783541">
        <w:rPr>
          <w:rFonts w:asciiTheme="minorHAnsi" w:hAnsiTheme="minorHAnsi" w:cstheme="minorHAnsi"/>
          <w:sz w:val="20"/>
          <w:szCs w:val="20"/>
        </w:rPr>
        <w:t xml:space="preserve">povećanje za </w:t>
      </w:r>
      <w:r w:rsidR="003F73B5">
        <w:rPr>
          <w:rFonts w:asciiTheme="minorHAnsi" w:hAnsiTheme="minorHAnsi" w:cstheme="minorHAnsi"/>
          <w:sz w:val="20"/>
          <w:szCs w:val="20"/>
        </w:rPr>
        <w:t>5,9</w:t>
      </w:r>
      <w:r w:rsidR="00783541">
        <w:rPr>
          <w:rFonts w:asciiTheme="minorHAnsi" w:hAnsiTheme="minorHAnsi" w:cstheme="minorHAnsi"/>
          <w:sz w:val="20"/>
          <w:szCs w:val="20"/>
        </w:rPr>
        <w:t xml:space="preserve">%. </w:t>
      </w:r>
      <w:r w:rsidR="005A1D36">
        <w:rPr>
          <w:rFonts w:asciiTheme="minorHAnsi" w:hAnsiTheme="minorHAnsi" w:cstheme="minorHAnsi"/>
          <w:sz w:val="20"/>
          <w:szCs w:val="20"/>
        </w:rPr>
        <w:t xml:space="preserve"> </w:t>
      </w:r>
      <w:r w:rsidR="002D51FC">
        <w:rPr>
          <w:rFonts w:asciiTheme="minorHAnsi" w:hAnsiTheme="minorHAnsi" w:cstheme="minorHAnsi"/>
          <w:sz w:val="20"/>
          <w:szCs w:val="20"/>
        </w:rPr>
        <w:t>O</w:t>
      </w:r>
      <w:r w:rsidR="006F68D2" w:rsidRPr="00DF2453">
        <w:rPr>
          <w:rFonts w:asciiTheme="minorHAnsi" w:hAnsiTheme="minorHAnsi" w:cstheme="minorHAnsi"/>
          <w:sz w:val="20"/>
          <w:szCs w:val="20"/>
        </w:rPr>
        <w:t>dnos</w:t>
      </w:r>
      <w:r w:rsidR="009863E6">
        <w:rPr>
          <w:rFonts w:asciiTheme="minorHAnsi" w:hAnsiTheme="minorHAnsi" w:cstheme="minorHAnsi"/>
          <w:sz w:val="20"/>
          <w:szCs w:val="20"/>
        </w:rPr>
        <w:t>i</w:t>
      </w:r>
      <w:r w:rsidR="006F68D2" w:rsidRPr="00DF2453">
        <w:rPr>
          <w:rFonts w:asciiTheme="minorHAnsi" w:hAnsiTheme="minorHAnsi" w:cstheme="minorHAnsi"/>
          <w:sz w:val="20"/>
          <w:szCs w:val="20"/>
        </w:rPr>
        <w:t xml:space="preserve"> se na sredstva od prodaje stanova na kojima postoji stanarsko pravo</w:t>
      </w:r>
      <w:r w:rsidR="00CF7B56">
        <w:rPr>
          <w:rFonts w:asciiTheme="minorHAnsi" w:hAnsiTheme="minorHAnsi" w:cstheme="minorHAnsi"/>
          <w:sz w:val="20"/>
          <w:szCs w:val="20"/>
        </w:rPr>
        <w:t xml:space="preserve"> u iznosu od </w:t>
      </w:r>
      <w:r w:rsidR="002D51FC">
        <w:rPr>
          <w:rFonts w:asciiTheme="minorHAnsi" w:hAnsiTheme="minorHAnsi" w:cstheme="minorHAnsi"/>
          <w:sz w:val="20"/>
          <w:szCs w:val="20"/>
        </w:rPr>
        <w:t>313,52 eura (manje sredstava u odnosu na prošlu godinu iz razloga što je velika većina stanova otkupljena)</w:t>
      </w:r>
      <w:r w:rsidR="00C90A4E">
        <w:rPr>
          <w:rFonts w:asciiTheme="minorHAnsi" w:hAnsiTheme="minorHAnsi" w:cstheme="minorHAnsi"/>
          <w:sz w:val="20"/>
          <w:szCs w:val="20"/>
        </w:rPr>
        <w:t xml:space="preserve"> </w:t>
      </w:r>
      <w:r w:rsidR="00CF7B56">
        <w:rPr>
          <w:rFonts w:asciiTheme="minorHAnsi" w:hAnsiTheme="minorHAnsi" w:cstheme="minorHAnsi"/>
          <w:sz w:val="20"/>
          <w:szCs w:val="20"/>
        </w:rPr>
        <w:t>te</w:t>
      </w:r>
      <w:r w:rsidR="002D51FC">
        <w:rPr>
          <w:rFonts w:asciiTheme="minorHAnsi" w:hAnsiTheme="minorHAnsi" w:cstheme="minorHAnsi"/>
          <w:sz w:val="20"/>
          <w:szCs w:val="20"/>
        </w:rPr>
        <w:t xml:space="preserve"> sredstva od prodaje  stanova za socijalne skupine građana </w:t>
      </w:r>
      <w:r w:rsidR="00CF7B56">
        <w:rPr>
          <w:rFonts w:asciiTheme="minorHAnsi" w:hAnsiTheme="minorHAnsi" w:cstheme="minorHAnsi"/>
          <w:sz w:val="20"/>
          <w:szCs w:val="20"/>
        </w:rPr>
        <w:t xml:space="preserve"> APN agencije u iznosu od </w:t>
      </w:r>
      <w:r w:rsidR="002D51FC">
        <w:rPr>
          <w:rFonts w:asciiTheme="minorHAnsi" w:hAnsiTheme="minorHAnsi" w:cstheme="minorHAnsi"/>
          <w:sz w:val="20"/>
          <w:szCs w:val="20"/>
        </w:rPr>
        <w:t>2.440,69</w:t>
      </w:r>
      <w:r w:rsidR="00CF7B56">
        <w:rPr>
          <w:rFonts w:asciiTheme="minorHAnsi" w:hAnsiTheme="minorHAnsi" w:cstheme="minorHAnsi"/>
          <w:sz w:val="20"/>
          <w:szCs w:val="20"/>
        </w:rPr>
        <w:t xml:space="preserve"> eura</w:t>
      </w:r>
      <w:r w:rsidR="00783541">
        <w:rPr>
          <w:rFonts w:asciiTheme="minorHAnsi" w:hAnsiTheme="minorHAnsi" w:cstheme="minorHAnsi"/>
          <w:sz w:val="20"/>
          <w:szCs w:val="20"/>
        </w:rPr>
        <w:t>.</w:t>
      </w:r>
    </w:p>
    <w:p w14:paraId="399F482E" w14:textId="759B054B" w:rsidR="00C866C5" w:rsidRDefault="00C866C5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26FDD0" w14:textId="62503129" w:rsidR="00C647CE" w:rsidRDefault="00C647CE" w:rsidP="00E932D2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bCs/>
          <w:sz w:val="20"/>
          <w:szCs w:val="20"/>
          <w:u w:val="single"/>
        </w:rPr>
        <w:t>PRIMICI OD FINACIJSKE IMOVINE 8</w:t>
      </w:r>
    </w:p>
    <w:p w14:paraId="397AD074" w14:textId="77777777" w:rsidR="00C647CE" w:rsidRPr="00C647CE" w:rsidRDefault="00C647CE" w:rsidP="00E932D2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866C6BB" w14:textId="14AA919B" w:rsidR="00EC567D" w:rsidRPr="005569ED" w:rsidRDefault="005569ED" w:rsidP="00E932D2">
      <w:pPr>
        <w:jc w:val="both"/>
        <w:rPr>
          <w:rFonts w:asciiTheme="minorHAnsi" w:hAnsiTheme="minorHAnsi" w:cstheme="minorHAnsi"/>
          <w:sz w:val="20"/>
          <w:szCs w:val="20"/>
        </w:rPr>
      </w:pPr>
      <w:r w:rsidRPr="005569ED">
        <w:rPr>
          <w:rFonts w:asciiTheme="minorHAnsi" w:hAnsiTheme="minorHAnsi" w:cstheme="minorHAnsi"/>
          <w:sz w:val="20"/>
          <w:szCs w:val="20"/>
        </w:rPr>
        <w:t xml:space="preserve">Nije bilo realizacije u izvještajnom razdoblju. </w:t>
      </w:r>
    </w:p>
    <w:p w14:paraId="4A4B6132" w14:textId="77777777" w:rsidR="001F7F86" w:rsidRPr="00DF2453" w:rsidRDefault="001F7F86" w:rsidP="00E9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BE272B" w14:textId="77777777" w:rsidR="008D1D6B" w:rsidRPr="00304F23" w:rsidRDefault="008D1D6B" w:rsidP="008D1D6B">
      <w:pPr>
        <w:pStyle w:val="Tijeloteksta"/>
        <w:rPr>
          <w:rFonts w:asciiTheme="minorHAnsi" w:hAnsiTheme="minorHAnsi" w:cstheme="minorHAnsi"/>
        </w:rPr>
      </w:pPr>
    </w:p>
    <w:p w14:paraId="5E868921" w14:textId="06A2DFEB" w:rsidR="003E2F4D" w:rsidRDefault="003E2F4D" w:rsidP="00C90A4E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3D75">
        <w:rPr>
          <w:rFonts w:asciiTheme="minorHAnsi" w:hAnsiTheme="minorHAnsi" w:cstheme="minorHAnsi"/>
          <w:b/>
          <w:i/>
          <w:iCs/>
          <w:highlight w:val="lightGray"/>
          <w:u w:val="single"/>
          <w:shd w:val="clear" w:color="auto" w:fill="D9D9D9" w:themeFill="background1" w:themeFillShade="D9"/>
        </w:rPr>
        <w:t>Ukupni rashodi i izdaci poslovanja</w:t>
      </w:r>
      <w:r w:rsidRPr="00DF2453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</w:t>
      </w:r>
      <w:r w:rsidR="00C90A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90A4E">
        <w:rPr>
          <w:rFonts w:asciiTheme="minorHAnsi" w:hAnsiTheme="minorHAnsi" w:cstheme="minorHAnsi"/>
          <w:b/>
          <w:sz w:val="20"/>
          <w:szCs w:val="20"/>
        </w:rPr>
        <w:t xml:space="preserve">ostvareni su u iznosu od </w:t>
      </w:r>
      <w:r w:rsidR="00455F54">
        <w:rPr>
          <w:rFonts w:asciiTheme="minorHAnsi" w:hAnsiTheme="minorHAnsi" w:cstheme="minorHAnsi"/>
          <w:b/>
          <w:sz w:val="20"/>
          <w:szCs w:val="20"/>
        </w:rPr>
        <w:t xml:space="preserve">2.826.043,45  </w:t>
      </w:r>
      <w:r w:rsidR="005A1D36" w:rsidRPr="005A1D36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Pr="00DF2453">
        <w:rPr>
          <w:rFonts w:asciiTheme="minorHAnsi" w:hAnsiTheme="minorHAnsi" w:cstheme="minorHAnsi"/>
          <w:b/>
          <w:sz w:val="20"/>
          <w:szCs w:val="20"/>
        </w:rPr>
        <w:t>, a kad oduzmemo dio koji se odnosi na Proračunske korisnike grada</w:t>
      </w:r>
      <w:r w:rsidR="00E82340">
        <w:rPr>
          <w:rFonts w:asciiTheme="minorHAnsi" w:hAnsiTheme="minorHAnsi" w:cstheme="minorHAnsi"/>
          <w:b/>
          <w:sz w:val="20"/>
          <w:szCs w:val="20"/>
        </w:rPr>
        <w:t xml:space="preserve"> – konto 367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(Gradska knjižnica, Dječji vrtić </w:t>
      </w:r>
      <w:r w:rsidR="000930C8">
        <w:rPr>
          <w:rFonts w:asciiTheme="minorHAnsi" w:hAnsiTheme="minorHAnsi" w:cstheme="minorHAnsi"/>
          <w:b/>
          <w:sz w:val="20"/>
          <w:szCs w:val="20"/>
        </w:rPr>
        <w:t>Cvrkutić</w:t>
      </w:r>
      <w:r w:rsidR="00C90A4E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Otvoreno učilište) u iznosu od </w:t>
      </w:r>
      <w:r w:rsidR="00455F54">
        <w:rPr>
          <w:rFonts w:asciiTheme="minorHAnsi" w:hAnsiTheme="minorHAnsi" w:cstheme="minorHAnsi"/>
          <w:b/>
          <w:sz w:val="20"/>
          <w:szCs w:val="20"/>
        </w:rPr>
        <w:t>336.837,05</w:t>
      </w:r>
      <w:r w:rsidR="009863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1D36" w:rsidRPr="005A1D36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, visina rashoda i izdataka Grada iznosi </w:t>
      </w:r>
      <w:r w:rsidR="00455F54">
        <w:rPr>
          <w:rFonts w:asciiTheme="minorHAnsi" w:hAnsiTheme="minorHAnsi" w:cstheme="minorHAnsi"/>
          <w:b/>
          <w:sz w:val="20"/>
          <w:szCs w:val="20"/>
        </w:rPr>
        <w:t xml:space="preserve">2.489.206,40 </w:t>
      </w:r>
      <w:r w:rsidR="005A1D36" w:rsidRPr="005A1D36">
        <w:rPr>
          <w:rFonts w:asciiTheme="minorHAnsi" w:hAnsiTheme="minorHAnsi" w:cstheme="minorHAnsi"/>
          <w:b/>
          <w:bCs/>
          <w:sz w:val="20"/>
          <w:szCs w:val="20"/>
        </w:rPr>
        <w:t>eura</w:t>
      </w:r>
      <w:r w:rsidR="005A1D36" w:rsidRPr="00DF24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ka</w:t>
      </w:r>
      <w:r w:rsidR="005A1D36">
        <w:rPr>
          <w:rFonts w:asciiTheme="minorHAnsi" w:hAnsiTheme="minorHAnsi" w:cstheme="minorHAnsi"/>
          <w:b/>
          <w:sz w:val="20"/>
          <w:szCs w:val="20"/>
        </w:rPr>
        <w:t>k</w:t>
      </w:r>
      <w:r w:rsidRPr="00DF2453">
        <w:rPr>
          <w:rFonts w:asciiTheme="minorHAnsi" w:hAnsiTheme="minorHAnsi" w:cstheme="minorHAnsi"/>
          <w:b/>
          <w:sz w:val="20"/>
          <w:szCs w:val="20"/>
        </w:rPr>
        <w:t>o slijedi:</w:t>
      </w:r>
    </w:p>
    <w:p w14:paraId="478E81F3" w14:textId="77777777" w:rsidR="00C647CE" w:rsidRPr="00DF2453" w:rsidRDefault="00C647CE" w:rsidP="00C90A4E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47A0C9" w14:textId="6735C717" w:rsidR="003E2F4D" w:rsidRDefault="00C647CE" w:rsidP="00C90A4E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sz w:val="20"/>
          <w:szCs w:val="20"/>
          <w:u w:val="single"/>
        </w:rPr>
        <w:t>RASHODI POSLOVANJA 3</w:t>
      </w:r>
    </w:p>
    <w:p w14:paraId="1523BE63" w14:textId="77777777" w:rsidR="00C647CE" w:rsidRPr="00C647CE" w:rsidRDefault="00C647CE" w:rsidP="00C90A4E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CB24496" w14:textId="31E060B0" w:rsidR="00A51C83" w:rsidRPr="00C90A4E" w:rsidRDefault="003E2F4D" w:rsidP="00C90A4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311</w:t>
      </w:r>
      <w:r w:rsidR="00C90A4E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DF2453">
        <w:rPr>
          <w:rFonts w:asciiTheme="minorHAnsi" w:hAnsiTheme="minorHAnsi" w:cstheme="minorHAnsi"/>
          <w:b/>
          <w:sz w:val="20"/>
          <w:szCs w:val="20"/>
        </w:rPr>
        <w:t>Plaće za redovan rad</w:t>
      </w:r>
      <w:r w:rsidRPr="00DF2453">
        <w:rPr>
          <w:rFonts w:asciiTheme="minorHAnsi" w:hAnsiTheme="minorHAnsi" w:cstheme="minorHAnsi"/>
          <w:sz w:val="20"/>
          <w:szCs w:val="20"/>
        </w:rPr>
        <w:t xml:space="preserve"> -</w:t>
      </w:r>
      <w:r w:rsidR="00C90A4E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 xml:space="preserve">realizirano je </w:t>
      </w:r>
      <w:r w:rsidR="00455F54">
        <w:rPr>
          <w:rFonts w:asciiTheme="minorHAnsi" w:hAnsiTheme="minorHAnsi" w:cstheme="minorHAnsi"/>
          <w:sz w:val="20"/>
          <w:szCs w:val="20"/>
        </w:rPr>
        <w:t>196.878,56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5A1D36">
        <w:rPr>
          <w:rFonts w:asciiTheme="minorHAnsi" w:hAnsiTheme="minorHAnsi" w:cstheme="minorHAnsi"/>
          <w:sz w:val="20"/>
          <w:szCs w:val="20"/>
        </w:rPr>
        <w:t>eura</w:t>
      </w:r>
      <w:r w:rsidRPr="00DF2453">
        <w:rPr>
          <w:rFonts w:asciiTheme="minorHAnsi" w:hAnsiTheme="minorHAnsi" w:cstheme="minorHAnsi"/>
          <w:sz w:val="20"/>
          <w:szCs w:val="20"/>
        </w:rPr>
        <w:t xml:space="preserve"> u odnosu na isto razdoblje prethodne </w:t>
      </w:r>
      <w:r w:rsidRPr="00DD6119">
        <w:rPr>
          <w:rFonts w:asciiTheme="minorHAnsi" w:hAnsiTheme="minorHAnsi" w:cstheme="minorHAnsi"/>
          <w:sz w:val="20"/>
          <w:szCs w:val="20"/>
        </w:rPr>
        <w:t xml:space="preserve">godine </w:t>
      </w:r>
      <w:r w:rsidR="009863E6" w:rsidRPr="00DD6119">
        <w:rPr>
          <w:rFonts w:asciiTheme="minorHAnsi" w:hAnsiTheme="minorHAnsi" w:cstheme="minorHAnsi"/>
          <w:sz w:val="20"/>
          <w:szCs w:val="20"/>
        </w:rPr>
        <w:t xml:space="preserve">povećanje za </w:t>
      </w:r>
      <w:r w:rsidR="00455F54">
        <w:rPr>
          <w:rFonts w:asciiTheme="minorHAnsi" w:hAnsiTheme="minorHAnsi" w:cstheme="minorHAnsi"/>
          <w:sz w:val="20"/>
          <w:szCs w:val="20"/>
        </w:rPr>
        <w:t>21,1</w:t>
      </w:r>
      <w:r w:rsidRPr="00DD6119">
        <w:rPr>
          <w:rFonts w:asciiTheme="minorHAnsi" w:hAnsiTheme="minorHAnsi" w:cstheme="minorHAnsi"/>
          <w:sz w:val="20"/>
          <w:szCs w:val="20"/>
        </w:rPr>
        <w:t>%</w:t>
      </w:r>
      <w:r w:rsidR="009863E6" w:rsidRPr="00DD6119">
        <w:rPr>
          <w:rFonts w:asciiTheme="minorHAnsi" w:hAnsiTheme="minorHAnsi" w:cstheme="minorHAnsi"/>
          <w:sz w:val="20"/>
          <w:szCs w:val="20"/>
        </w:rPr>
        <w:t xml:space="preserve"> </w:t>
      </w:r>
      <w:r w:rsidR="005569ED">
        <w:rPr>
          <w:rFonts w:asciiTheme="minorHAnsi" w:hAnsiTheme="minorHAnsi" w:cstheme="minorHAnsi"/>
          <w:sz w:val="20"/>
          <w:szCs w:val="20"/>
        </w:rPr>
        <w:t>zbog povećanja broja zaposlenih</w:t>
      </w:r>
      <w:r w:rsidR="00C90A4E">
        <w:rPr>
          <w:rFonts w:asciiTheme="minorHAnsi" w:hAnsiTheme="minorHAnsi" w:cstheme="minorHAnsi"/>
          <w:sz w:val="20"/>
          <w:szCs w:val="20"/>
        </w:rPr>
        <w:t>.</w:t>
      </w:r>
    </w:p>
    <w:p w14:paraId="58F02B24" w14:textId="671C9B86" w:rsidR="003E2F4D" w:rsidRPr="00455F54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455F54">
        <w:rPr>
          <w:rFonts w:asciiTheme="minorHAnsi" w:hAnsiTheme="minorHAnsi" w:cstheme="minorHAnsi"/>
          <w:sz w:val="20"/>
          <w:szCs w:val="20"/>
        </w:rPr>
        <w:t xml:space="preserve">Odnosi se na plaće gradonačelnika, </w:t>
      </w:r>
      <w:r w:rsidR="00A51C83" w:rsidRPr="00455F54">
        <w:rPr>
          <w:rFonts w:asciiTheme="minorHAnsi" w:hAnsiTheme="minorHAnsi" w:cstheme="minorHAnsi"/>
          <w:sz w:val="20"/>
          <w:szCs w:val="20"/>
        </w:rPr>
        <w:t>plać</w:t>
      </w:r>
      <w:r w:rsidR="00C90A4E">
        <w:rPr>
          <w:rFonts w:asciiTheme="minorHAnsi" w:hAnsiTheme="minorHAnsi" w:cstheme="minorHAnsi"/>
          <w:sz w:val="20"/>
          <w:szCs w:val="20"/>
        </w:rPr>
        <w:t>e</w:t>
      </w:r>
      <w:r w:rsidR="00A51C83" w:rsidRPr="00455F54">
        <w:rPr>
          <w:rFonts w:asciiTheme="minorHAnsi" w:hAnsiTheme="minorHAnsi" w:cstheme="minorHAnsi"/>
          <w:sz w:val="20"/>
          <w:szCs w:val="20"/>
        </w:rPr>
        <w:t xml:space="preserve"> za redovni rad </w:t>
      </w:r>
      <w:r w:rsidR="00E82340" w:rsidRPr="00455F54">
        <w:rPr>
          <w:rFonts w:asciiTheme="minorHAnsi" w:hAnsiTheme="minorHAnsi" w:cstheme="minorHAnsi"/>
          <w:sz w:val="20"/>
          <w:szCs w:val="20"/>
        </w:rPr>
        <w:t>1</w:t>
      </w:r>
      <w:r w:rsidR="003B5E29">
        <w:rPr>
          <w:rFonts w:asciiTheme="minorHAnsi" w:hAnsiTheme="minorHAnsi" w:cstheme="minorHAnsi"/>
          <w:sz w:val="20"/>
          <w:szCs w:val="20"/>
        </w:rPr>
        <w:t>3</w:t>
      </w:r>
      <w:r w:rsidR="00A51C83" w:rsidRPr="00455F54">
        <w:rPr>
          <w:rFonts w:asciiTheme="minorHAnsi" w:hAnsiTheme="minorHAnsi" w:cstheme="minorHAnsi"/>
          <w:sz w:val="20"/>
          <w:szCs w:val="20"/>
        </w:rPr>
        <w:t xml:space="preserve"> zaposlenih</w:t>
      </w:r>
      <w:r w:rsidR="00CD26AD" w:rsidRPr="00455F54">
        <w:rPr>
          <w:rFonts w:asciiTheme="minorHAnsi" w:hAnsiTheme="minorHAnsi" w:cstheme="minorHAnsi"/>
          <w:sz w:val="20"/>
          <w:szCs w:val="20"/>
        </w:rPr>
        <w:t>,</w:t>
      </w:r>
      <w:r w:rsidR="00A51C83" w:rsidRPr="00455F54">
        <w:rPr>
          <w:rFonts w:asciiTheme="minorHAnsi" w:hAnsiTheme="minorHAnsi" w:cstheme="minorHAnsi"/>
          <w:sz w:val="20"/>
          <w:szCs w:val="20"/>
        </w:rPr>
        <w:t xml:space="preserve"> </w:t>
      </w:r>
      <w:r w:rsidR="00455F54" w:rsidRPr="00455F54">
        <w:rPr>
          <w:rFonts w:asciiTheme="minorHAnsi" w:hAnsiTheme="minorHAnsi" w:cstheme="minorHAnsi"/>
          <w:sz w:val="20"/>
          <w:szCs w:val="20"/>
        </w:rPr>
        <w:t>2</w:t>
      </w:r>
      <w:r w:rsidR="00080086" w:rsidRPr="00455F54">
        <w:rPr>
          <w:rFonts w:asciiTheme="minorHAnsi" w:hAnsiTheme="minorHAnsi" w:cstheme="minorHAnsi"/>
          <w:sz w:val="20"/>
          <w:szCs w:val="20"/>
        </w:rPr>
        <w:t xml:space="preserve"> zaposlen</w:t>
      </w:r>
      <w:r w:rsidR="00455F54" w:rsidRPr="00455F54">
        <w:rPr>
          <w:rFonts w:asciiTheme="minorHAnsi" w:hAnsiTheme="minorHAnsi" w:cstheme="minorHAnsi"/>
          <w:sz w:val="20"/>
          <w:szCs w:val="20"/>
        </w:rPr>
        <w:t>a</w:t>
      </w:r>
      <w:r w:rsidR="00080086" w:rsidRPr="00455F54">
        <w:rPr>
          <w:rFonts w:asciiTheme="minorHAnsi" w:hAnsiTheme="minorHAnsi" w:cstheme="minorHAnsi"/>
          <w:sz w:val="20"/>
          <w:szCs w:val="20"/>
        </w:rPr>
        <w:t xml:space="preserve"> na određeno vrijeme te </w:t>
      </w:r>
      <w:r w:rsidR="00CD26AD" w:rsidRPr="00455F54">
        <w:rPr>
          <w:rFonts w:asciiTheme="minorHAnsi" w:hAnsiTheme="minorHAnsi" w:cstheme="minorHAnsi"/>
          <w:sz w:val="20"/>
          <w:szCs w:val="20"/>
        </w:rPr>
        <w:t>1</w:t>
      </w:r>
      <w:r w:rsidR="00A51C83" w:rsidRPr="00455F54">
        <w:rPr>
          <w:rFonts w:asciiTheme="minorHAnsi" w:hAnsiTheme="minorHAnsi" w:cstheme="minorHAnsi"/>
          <w:sz w:val="20"/>
          <w:szCs w:val="20"/>
        </w:rPr>
        <w:t xml:space="preserve"> zaposlen</w:t>
      </w:r>
      <w:r w:rsidR="001E7F71" w:rsidRPr="00455F54">
        <w:rPr>
          <w:rFonts w:asciiTheme="minorHAnsi" w:hAnsiTheme="minorHAnsi" w:cstheme="minorHAnsi"/>
          <w:sz w:val="20"/>
          <w:szCs w:val="20"/>
        </w:rPr>
        <w:t>og</w:t>
      </w:r>
      <w:r w:rsidR="00A51C83" w:rsidRPr="00455F54">
        <w:rPr>
          <w:rFonts w:asciiTheme="minorHAnsi" w:hAnsiTheme="minorHAnsi" w:cstheme="minorHAnsi"/>
          <w:sz w:val="20"/>
          <w:szCs w:val="20"/>
        </w:rPr>
        <w:t xml:space="preserve"> </w:t>
      </w:r>
      <w:r w:rsidR="00455F54">
        <w:rPr>
          <w:rFonts w:asciiTheme="minorHAnsi" w:hAnsiTheme="minorHAnsi" w:cstheme="minorHAnsi"/>
          <w:sz w:val="20"/>
          <w:szCs w:val="20"/>
        </w:rPr>
        <w:t xml:space="preserve"> na </w:t>
      </w:r>
      <w:r w:rsidR="00A51C83" w:rsidRPr="00455F54">
        <w:rPr>
          <w:rFonts w:asciiTheme="minorHAnsi" w:hAnsiTheme="minorHAnsi" w:cstheme="minorHAnsi"/>
          <w:sz w:val="20"/>
          <w:szCs w:val="20"/>
        </w:rPr>
        <w:t>Javni</w:t>
      </w:r>
      <w:r w:rsidR="00455F54">
        <w:rPr>
          <w:rFonts w:asciiTheme="minorHAnsi" w:hAnsiTheme="minorHAnsi" w:cstheme="minorHAnsi"/>
          <w:sz w:val="20"/>
          <w:szCs w:val="20"/>
        </w:rPr>
        <w:t>m</w:t>
      </w:r>
      <w:r w:rsidR="00A51C83" w:rsidRPr="00455F54">
        <w:rPr>
          <w:rFonts w:asciiTheme="minorHAnsi" w:hAnsiTheme="minorHAnsi" w:cstheme="minorHAnsi"/>
          <w:sz w:val="20"/>
          <w:szCs w:val="20"/>
        </w:rPr>
        <w:t xml:space="preserve"> radovi</w:t>
      </w:r>
      <w:r w:rsidR="00455F54">
        <w:rPr>
          <w:rFonts w:asciiTheme="minorHAnsi" w:hAnsiTheme="minorHAnsi" w:cstheme="minorHAnsi"/>
          <w:sz w:val="20"/>
          <w:szCs w:val="20"/>
        </w:rPr>
        <w:t>ma</w:t>
      </w:r>
      <w:r w:rsidR="00E82340" w:rsidRPr="00455F54">
        <w:rPr>
          <w:rFonts w:asciiTheme="minorHAnsi" w:hAnsiTheme="minorHAnsi" w:cstheme="minorHAnsi"/>
          <w:sz w:val="20"/>
          <w:szCs w:val="20"/>
        </w:rPr>
        <w:t xml:space="preserve"> (samo siječanj)</w:t>
      </w:r>
      <w:r w:rsidR="00080086" w:rsidRPr="00455F54">
        <w:rPr>
          <w:rFonts w:asciiTheme="minorHAnsi" w:hAnsiTheme="minorHAnsi" w:cstheme="minorHAnsi"/>
          <w:sz w:val="20"/>
          <w:szCs w:val="20"/>
        </w:rPr>
        <w:t>.</w:t>
      </w:r>
    </w:p>
    <w:p w14:paraId="5B0C315B" w14:textId="77777777" w:rsidR="00D20C85" w:rsidRPr="00DF2453" w:rsidRDefault="00D20C85" w:rsidP="00C90A4E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10B3E20B" w14:textId="42D24BD5" w:rsidR="003E2F4D" w:rsidRDefault="003E2F4D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lastRenderedPageBreak/>
        <w:t>312</w:t>
      </w:r>
      <w:r w:rsidR="00C90A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-</w:t>
      </w:r>
      <w:r w:rsidR="00C90A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Ostali rashodi za zaposlene</w:t>
      </w:r>
      <w:r w:rsidR="00C90A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–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080086">
        <w:rPr>
          <w:rFonts w:asciiTheme="minorHAnsi" w:hAnsiTheme="minorHAnsi" w:cstheme="minorHAnsi"/>
          <w:bCs/>
          <w:sz w:val="20"/>
          <w:szCs w:val="20"/>
        </w:rPr>
        <w:t xml:space="preserve">povećanje u iznosu od </w:t>
      </w:r>
      <w:r w:rsidR="00455F54">
        <w:rPr>
          <w:rFonts w:asciiTheme="minorHAnsi" w:hAnsiTheme="minorHAnsi" w:cstheme="minorHAnsi"/>
          <w:bCs/>
          <w:sz w:val="20"/>
          <w:szCs w:val="20"/>
        </w:rPr>
        <w:t>203</w:t>
      </w:r>
      <w:r w:rsidR="00080086">
        <w:rPr>
          <w:rFonts w:asciiTheme="minorHAnsi" w:hAnsiTheme="minorHAnsi" w:cstheme="minorHAnsi"/>
          <w:bCs/>
          <w:sz w:val="20"/>
          <w:szCs w:val="20"/>
        </w:rPr>
        <w:t>%</w:t>
      </w:r>
      <w:r w:rsidR="00455F5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80086">
        <w:rPr>
          <w:rFonts w:asciiTheme="minorHAnsi" w:hAnsiTheme="minorHAnsi" w:cstheme="minorHAnsi"/>
          <w:bCs/>
          <w:sz w:val="20"/>
          <w:szCs w:val="20"/>
        </w:rPr>
        <w:t xml:space="preserve"> iz razloga što</w:t>
      </w:r>
      <w:r w:rsidR="003B5E29">
        <w:rPr>
          <w:rFonts w:asciiTheme="minorHAnsi" w:hAnsiTheme="minorHAnsi" w:cstheme="minorHAnsi"/>
          <w:bCs/>
          <w:sz w:val="20"/>
          <w:szCs w:val="20"/>
        </w:rPr>
        <w:t xml:space="preserve"> su </w:t>
      </w:r>
      <w:r w:rsidR="00080086">
        <w:rPr>
          <w:rFonts w:asciiTheme="minorHAnsi" w:hAnsiTheme="minorHAnsi" w:cstheme="minorHAnsi"/>
          <w:bCs/>
          <w:sz w:val="20"/>
          <w:szCs w:val="20"/>
        </w:rPr>
        <w:t xml:space="preserve"> isplaćen</w:t>
      </w:r>
      <w:r w:rsidR="009D31AE">
        <w:rPr>
          <w:rFonts w:asciiTheme="minorHAnsi" w:hAnsiTheme="minorHAnsi" w:cstheme="minorHAnsi"/>
          <w:bCs/>
          <w:sz w:val="20"/>
          <w:szCs w:val="20"/>
        </w:rPr>
        <w:t>e</w:t>
      </w:r>
      <w:r w:rsidR="00080086">
        <w:rPr>
          <w:rFonts w:asciiTheme="minorHAnsi" w:hAnsiTheme="minorHAnsi" w:cstheme="minorHAnsi"/>
          <w:bCs/>
          <w:sz w:val="20"/>
          <w:szCs w:val="20"/>
        </w:rPr>
        <w:t xml:space="preserve"> jubilarn</w:t>
      </w:r>
      <w:r w:rsidR="009D31AE">
        <w:rPr>
          <w:rFonts w:asciiTheme="minorHAnsi" w:hAnsiTheme="minorHAnsi" w:cstheme="minorHAnsi"/>
          <w:bCs/>
          <w:sz w:val="20"/>
          <w:szCs w:val="20"/>
        </w:rPr>
        <w:t>e</w:t>
      </w:r>
      <w:r w:rsidR="00080086">
        <w:rPr>
          <w:rFonts w:asciiTheme="minorHAnsi" w:hAnsiTheme="minorHAnsi" w:cstheme="minorHAnsi"/>
          <w:bCs/>
          <w:sz w:val="20"/>
          <w:szCs w:val="20"/>
        </w:rPr>
        <w:t xml:space="preserve"> nagrad</w:t>
      </w:r>
      <w:r w:rsidR="009D31AE">
        <w:rPr>
          <w:rFonts w:asciiTheme="minorHAnsi" w:hAnsiTheme="minorHAnsi" w:cstheme="minorHAnsi"/>
          <w:bCs/>
          <w:sz w:val="20"/>
          <w:szCs w:val="20"/>
        </w:rPr>
        <w:t>e</w:t>
      </w:r>
      <w:r w:rsidR="0008008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55F54">
        <w:rPr>
          <w:rFonts w:asciiTheme="minorHAnsi" w:hAnsiTheme="minorHAnsi" w:cstheme="minorHAnsi"/>
          <w:bCs/>
          <w:sz w:val="20"/>
          <w:szCs w:val="20"/>
        </w:rPr>
        <w:t>za dva djelatnika</w:t>
      </w:r>
      <w:r w:rsidR="009D31AE">
        <w:rPr>
          <w:rFonts w:asciiTheme="minorHAnsi" w:hAnsiTheme="minorHAnsi" w:cstheme="minorHAnsi"/>
          <w:bCs/>
          <w:sz w:val="20"/>
          <w:szCs w:val="20"/>
        </w:rPr>
        <w:t>, a</w:t>
      </w:r>
      <w:r w:rsidR="00455F5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80086">
        <w:rPr>
          <w:rFonts w:asciiTheme="minorHAnsi" w:hAnsiTheme="minorHAnsi" w:cstheme="minorHAnsi"/>
          <w:bCs/>
          <w:sz w:val="20"/>
          <w:szCs w:val="20"/>
        </w:rPr>
        <w:t>i povećanje broja zaposlenih.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E7F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Cs/>
          <w:sz w:val="20"/>
          <w:szCs w:val="20"/>
        </w:rPr>
        <w:t>U rashode ulaze</w:t>
      </w:r>
      <w:r w:rsidR="001E7F71">
        <w:rPr>
          <w:rFonts w:asciiTheme="minorHAnsi" w:hAnsiTheme="minorHAnsi" w:cstheme="minorHAnsi"/>
          <w:bCs/>
          <w:sz w:val="20"/>
          <w:szCs w:val="20"/>
        </w:rPr>
        <w:t xml:space="preserve"> naknade za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 topli obrok</w:t>
      </w:r>
      <w:r w:rsidR="001E7F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55F5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1E7F71">
        <w:rPr>
          <w:rFonts w:asciiTheme="minorHAnsi" w:hAnsiTheme="minorHAnsi" w:cstheme="minorHAnsi"/>
          <w:bCs/>
          <w:sz w:val="20"/>
          <w:szCs w:val="20"/>
        </w:rPr>
        <w:t xml:space="preserve">isplata </w:t>
      </w:r>
      <w:proofErr w:type="spellStart"/>
      <w:r w:rsidR="00080086">
        <w:rPr>
          <w:rFonts w:asciiTheme="minorHAnsi" w:hAnsiTheme="minorHAnsi" w:cstheme="minorHAnsi"/>
          <w:bCs/>
          <w:sz w:val="20"/>
          <w:szCs w:val="20"/>
        </w:rPr>
        <w:t>u</w:t>
      </w:r>
      <w:r w:rsidR="00DD6119">
        <w:rPr>
          <w:rFonts w:asciiTheme="minorHAnsi" w:hAnsiTheme="minorHAnsi" w:cstheme="minorHAnsi"/>
          <w:bCs/>
          <w:sz w:val="20"/>
          <w:szCs w:val="20"/>
        </w:rPr>
        <w:t>skrsnice</w:t>
      </w:r>
      <w:proofErr w:type="spellEnd"/>
      <w:r w:rsidR="00080086">
        <w:rPr>
          <w:rFonts w:asciiTheme="minorHAnsi" w:hAnsiTheme="minorHAnsi" w:cstheme="minorHAnsi"/>
          <w:bCs/>
          <w:sz w:val="20"/>
          <w:szCs w:val="20"/>
        </w:rPr>
        <w:t>,  regresa te jubilarn</w:t>
      </w:r>
      <w:r w:rsidR="003B5E29">
        <w:rPr>
          <w:rFonts w:asciiTheme="minorHAnsi" w:hAnsiTheme="minorHAnsi" w:cstheme="minorHAnsi"/>
          <w:bCs/>
          <w:sz w:val="20"/>
          <w:szCs w:val="20"/>
        </w:rPr>
        <w:t>ih</w:t>
      </w:r>
      <w:r w:rsidR="00080086">
        <w:rPr>
          <w:rFonts w:asciiTheme="minorHAnsi" w:hAnsiTheme="minorHAnsi" w:cstheme="minorHAnsi"/>
          <w:bCs/>
          <w:sz w:val="20"/>
          <w:szCs w:val="20"/>
        </w:rPr>
        <w:t xml:space="preserve"> nagrad</w:t>
      </w:r>
      <w:r w:rsidR="003B5E29">
        <w:rPr>
          <w:rFonts w:asciiTheme="minorHAnsi" w:hAnsiTheme="minorHAnsi" w:cstheme="minorHAnsi"/>
          <w:bCs/>
          <w:sz w:val="20"/>
          <w:szCs w:val="20"/>
        </w:rPr>
        <w:t>a</w:t>
      </w:r>
      <w:r w:rsidR="009D31AE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CA0220" w14:textId="77777777" w:rsidR="00D20C85" w:rsidRPr="00DF2453" w:rsidRDefault="00D20C85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F36AEE" w14:textId="18B3FBC1" w:rsidR="003E2F4D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bCs/>
          <w:sz w:val="20"/>
          <w:szCs w:val="20"/>
        </w:rPr>
        <w:t>313</w:t>
      </w:r>
      <w:r w:rsidR="00C90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bCs/>
          <w:sz w:val="20"/>
          <w:szCs w:val="20"/>
        </w:rPr>
        <w:t>- Doprinosi na plaće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–</w:t>
      </w:r>
      <w:r w:rsidR="00C12A69">
        <w:rPr>
          <w:rFonts w:asciiTheme="minorHAnsi" w:hAnsiTheme="minorHAnsi" w:cstheme="minorHAnsi"/>
          <w:bCs/>
          <w:sz w:val="20"/>
          <w:szCs w:val="20"/>
        </w:rPr>
        <w:t xml:space="preserve"> povećanje za </w:t>
      </w:r>
      <w:r w:rsidR="00455F54">
        <w:rPr>
          <w:rFonts w:asciiTheme="minorHAnsi" w:hAnsiTheme="minorHAnsi" w:cstheme="minorHAnsi"/>
          <w:bCs/>
          <w:sz w:val="20"/>
          <w:szCs w:val="20"/>
        </w:rPr>
        <w:t>22,5</w:t>
      </w:r>
      <w:r w:rsidR="00C12A69">
        <w:rPr>
          <w:rFonts w:asciiTheme="minorHAnsi" w:hAnsiTheme="minorHAnsi" w:cstheme="minorHAnsi"/>
          <w:bCs/>
          <w:sz w:val="20"/>
          <w:szCs w:val="20"/>
        </w:rPr>
        <w:t xml:space="preserve">% zbog većeg broja zaposlenih, </w:t>
      </w:r>
      <w:r w:rsidRPr="00DF2453">
        <w:rPr>
          <w:rFonts w:asciiTheme="minorHAnsi" w:hAnsiTheme="minorHAnsi" w:cstheme="minorHAnsi"/>
          <w:sz w:val="20"/>
          <w:szCs w:val="20"/>
        </w:rPr>
        <w:t>odnosi se na obavezno zdravstveno osiguranje.</w:t>
      </w:r>
    </w:p>
    <w:p w14:paraId="0A2C122F" w14:textId="77777777" w:rsidR="00D20C85" w:rsidRPr="00DF2453" w:rsidRDefault="00D20C85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5A0960" w14:textId="129B1299" w:rsidR="003E2F4D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 xml:space="preserve">321 – Naknade troškova zaposlenima </w:t>
      </w:r>
      <w:r w:rsidRPr="00DF2453">
        <w:rPr>
          <w:rFonts w:asciiTheme="minorHAnsi" w:hAnsiTheme="minorHAnsi" w:cstheme="minorHAnsi"/>
          <w:sz w:val="20"/>
          <w:szCs w:val="20"/>
        </w:rPr>
        <w:t>–</w:t>
      </w:r>
      <w:r w:rsidR="00C12A69">
        <w:rPr>
          <w:rFonts w:asciiTheme="minorHAnsi" w:hAnsiTheme="minorHAnsi" w:cstheme="minorHAnsi"/>
          <w:sz w:val="20"/>
          <w:szCs w:val="20"/>
        </w:rPr>
        <w:t xml:space="preserve"> povećanje za </w:t>
      </w:r>
      <w:r w:rsidR="00E13CE4">
        <w:rPr>
          <w:rFonts w:asciiTheme="minorHAnsi" w:hAnsiTheme="minorHAnsi" w:cstheme="minorHAnsi"/>
          <w:sz w:val="20"/>
          <w:szCs w:val="20"/>
        </w:rPr>
        <w:t>57,2</w:t>
      </w:r>
      <w:r w:rsidR="00C12A69">
        <w:rPr>
          <w:rFonts w:asciiTheme="minorHAnsi" w:hAnsiTheme="minorHAnsi" w:cstheme="minorHAnsi"/>
          <w:sz w:val="20"/>
          <w:szCs w:val="20"/>
        </w:rPr>
        <w:t>%,</w:t>
      </w:r>
      <w:r w:rsidR="00375644"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a rashodi se odnose i na naknade za  prijevoz na posao i s posla, naknade za službeni  put i stručno usavršavanje zaposlenika, tečajeve i stručne ispite.</w:t>
      </w:r>
    </w:p>
    <w:p w14:paraId="2E860512" w14:textId="77777777" w:rsidR="00C12A69" w:rsidRPr="00DF2453" w:rsidRDefault="00C12A69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266457" w14:textId="61AA3C6F" w:rsidR="003E2F4D" w:rsidRDefault="003E2F4D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322 – Rashodi za materijal i energiju –</w:t>
      </w:r>
      <w:r w:rsidR="00C12A69">
        <w:rPr>
          <w:rFonts w:asciiTheme="minorHAnsi" w:hAnsiTheme="minorHAnsi" w:cstheme="minorHAnsi"/>
          <w:bCs/>
          <w:sz w:val="20"/>
          <w:szCs w:val="20"/>
        </w:rPr>
        <w:t xml:space="preserve"> u odnosu na prethodnu godinu smanjenje za </w:t>
      </w:r>
      <w:r w:rsidR="00E13CE4">
        <w:rPr>
          <w:rFonts w:asciiTheme="minorHAnsi" w:hAnsiTheme="minorHAnsi" w:cstheme="minorHAnsi"/>
          <w:bCs/>
          <w:sz w:val="20"/>
          <w:szCs w:val="20"/>
        </w:rPr>
        <w:t>8</w:t>
      </w:r>
      <w:r w:rsidR="00C12A69">
        <w:rPr>
          <w:rFonts w:asciiTheme="minorHAnsi" w:hAnsiTheme="minorHAnsi" w:cstheme="minorHAnsi"/>
          <w:bCs/>
          <w:sz w:val="20"/>
          <w:szCs w:val="20"/>
        </w:rPr>
        <w:t>%</w:t>
      </w:r>
      <w:r w:rsidR="00375644"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Cs/>
          <w:sz w:val="20"/>
          <w:szCs w:val="20"/>
        </w:rPr>
        <w:t>(odnosi se na uredski materijal, energiju, sitni inventar, radnu odjeću i materijal za tekuće održavanje poslovnih prostorija, opreme i strojeva.</w:t>
      </w:r>
      <w:r w:rsidR="00375644" w:rsidRPr="00DF2453">
        <w:rPr>
          <w:rFonts w:asciiTheme="minorHAnsi" w:hAnsiTheme="minorHAnsi" w:cstheme="minorHAnsi"/>
          <w:bCs/>
          <w:sz w:val="20"/>
          <w:szCs w:val="20"/>
        </w:rPr>
        <w:t>)</w:t>
      </w:r>
    </w:p>
    <w:p w14:paraId="55BBFFFE" w14:textId="77777777" w:rsidR="00D20C85" w:rsidRPr="00DF2453" w:rsidRDefault="00D20C85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E44DD9" w14:textId="028AF30F" w:rsidR="003E2F4D" w:rsidRDefault="003E2F4D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 xml:space="preserve">323 – Rashodi za usluge </w:t>
      </w:r>
      <w:r w:rsidRPr="00DF2453">
        <w:rPr>
          <w:rFonts w:asciiTheme="minorHAnsi" w:hAnsiTheme="minorHAnsi" w:cstheme="minorHAnsi"/>
          <w:bCs/>
          <w:sz w:val="20"/>
          <w:szCs w:val="20"/>
        </w:rPr>
        <w:t>–</w:t>
      </w:r>
      <w:r w:rsidR="00C12A69">
        <w:rPr>
          <w:rFonts w:asciiTheme="minorHAnsi" w:hAnsiTheme="minorHAnsi" w:cstheme="minorHAnsi"/>
          <w:bCs/>
          <w:sz w:val="20"/>
          <w:szCs w:val="20"/>
        </w:rPr>
        <w:t xml:space="preserve"> povećanje za </w:t>
      </w:r>
      <w:r w:rsidR="00E13CE4">
        <w:rPr>
          <w:rFonts w:asciiTheme="minorHAnsi" w:hAnsiTheme="minorHAnsi" w:cstheme="minorHAnsi"/>
          <w:bCs/>
          <w:sz w:val="20"/>
          <w:szCs w:val="20"/>
        </w:rPr>
        <w:t>38,</w:t>
      </w:r>
      <w:r w:rsidR="008373DE">
        <w:rPr>
          <w:rFonts w:asciiTheme="minorHAnsi" w:hAnsiTheme="minorHAnsi" w:cstheme="minorHAnsi"/>
          <w:bCs/>
          <w:sz w:val="20"/>
          <w:szCs w:val="20"/>
        </w:rPr>
        <w:t>2</w:t>
      </w:r>
      <w:r w:rsidR="00C12A69">
        <w:rPr>
          <w:rFonts w:asciiTheme="minorHAnsi" w:hAnsiTheme="minorHAnsi" w:cstheme="minorHAnsi"/>
          <w:bCs/>
          <w:sz w:val="20"/>
          <w:szCs w:val="20"/>
        </w:rPr>
        <w:t>% u odnosu na prethodnu godinu</w:t>
      </w:r>
      <w:r w:rsidR="00594EF1">
        <w:rPr>
          <w:rFonts w:asciiTheme="minorHAnsi" w:hAnsiTheme="minorHAnsi" w:cstheme="minorHAnsi"/>
          <w:bCs/>
          <w:sz w:val="20"/>
          <w:szCs w:val="20"/>
        </w:rPr>
        <w:t xml:space="preserve"> uslijed povećanja cijena usluga</w:t>
      </w:r>
      <w:r w:rsidRPr="00DF2453">
        <w:rPr>
          <w:rFonts w:asciiTheme="minorHAnsi" w:hAnsiTheme="minorHAnsi" w:cstheme="minorHAnsi"/>
          <w:bCs/>
          <w:sz w:val="20"/>
          <w:szCs w:val="20"/>
        </w:rPr>
        <w:t>. Odnosi se na usluge redovnog poslovanja te tekuće održavanj</w:t>
      </w:r>
      <w:r w:rsidR="00C90A4E">
        <w:rPr>
          <w:rFonts w:asciiTheme="minorHAnsi" w:hAnsiTheme="minorHAnsi" w:cstheme="minorHAnsi"/>
          <w:bCs/>
          <w:sz w:val="20"/>
          <w:szCs w:val="20"/>
        </w:rPr>
        <w:t>e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nerazvrstanih cesta, </w:t>
      </w:r>
      <w:r w:rsidR="00594EF1">
        <w:rPr>
          <w:rFonts w:asciiTheme="minorHAnsi" w:hAnsiTheme="minorHAnsi" w:cstheme="minorHAnsi"/>
          <w:bCs/>
          <w:sz w:val="20"/>
          <w:szCs w:val="20"/>
        </w:rPr>
        <w:t xml:space="preserve">javne rasvjete, zelenih površina i groblja, 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zgrada te opreme i prijevoznih sredstava. </w:t>
      </w:r>
    </w:p>
    <w:p w14:paraId="6C192BA8" w14:textId="77777777" w:rsidR="00285955" w:rsidRPr="00DF2453" w:rsidRDefault="00285955" w:rsidP="00C90A4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3EECB0" w14:textId="57CAD818" w:rsidR="003E2F4D" w:rsidRDefault="003E2F4D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329</w:t>
      </w:r>
      <w:r w:rsidR="002E42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bCs/>
          <w:sz w:val="20"/>
          <w:szCs w:val="20"/>
        </w:rPr>
        <w:t>- Ostali nespomenuti rashodi poslovanja –</w:t>
      </w:r>
      <w:r w:rsidR="002E42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42DA">
        <w:rPr>
          <w:rFonts w:asciiTheme="minorHAnsi" w:hAnsiTheme="minorHAnsi" w:cstheme="minorHAnsi"/>
          <w:bCs/>
          <w:sz w:val="20"/>
          <w:szCs w:val="20"/>
        </w:rPr>
        <w:t xml:space="preserve">u odnosu na prethodnu godinu </w:t>
      </w:r>
      <w:r w:rsidR="00832B70">
        <w:rPr>
          <w:rFonts w:asciiTheme="minorHAnsi" w:hAnsiTheme="minorHAnsi" w:cstheme="minorHAnsi"/>
          <w:bCs/>
          <w:sz w:val="20"/>
          <w:szCs w:val="20"/>
        </w:rPr>
        <w:t>smanjenje</w:t>
      </w:r>
      <w:r w:rsidR="002E42DA">
        <w:rPr>
          <w:rFonts w:asciiTheme="minorHAnsi" w:hAnsiTheme="minorHAnsi" w:cstheme="minorHAnsi"/>
          <w:bCs/>
          <w:sz w:val="20"/>
          <w:szCs w:val="20"/>
        </w:rPr>
        <w:t xml:space="preserve"> za </w:t>
      </w:r>
      <w:r w:rsidR="00832B70">
        <w:rPr>
          <w:rFonts w:asciiTheme="minorHAnsi" w:hAnsiTheme="minorHAnsi" w:cstheme="minorHAnsi"/>
          <w:bCs/>
          <w:sz w:val="20"/>
          <w:szCs w:val="20"/>
        </w:rPr>
        <w:t>7</w:t>
      </w:r>
      <w:r w:rsidR="00594EF1">
        <w:rPr>
          <w:rFonts w:asciiTheme="minorHAnsi" w:hAnsiTheme="minorHAnsi" w:cstheme="minorHAnsi"/>
          <w:bCs/>
          <w:sz w:val="20"/>
          <w:szCs w:val="20"/>
        </w:rPr>
        <w:t>,</w:t>
      </w:r>
      <w:r w:rsidR="00832B70">
        <w:rPr>
          <w:rFonts w:asciiTheme="minorHAnsi" w:hAnsiTheme="minorHAnsi" w:cstheme="minorHAnsi"/>
          <w:bCs/>
          <w:sz w:val="20"/>
          <w:szCs w:val="20"/>
        </w:rPr>
        <w:t>8</w:t>
      </w:r>
      <w:r w:rsidR="002E42DA">
        <w:rPr>
          <w:rFonts w:asciiTheme="minorHAnsi" w:hAnsiTheme="minorHAnsi" w:cstheme="minorHAnsi"/>
          <w:bCs/>
          <w:sz w:val="20"/>
          <w:szCs w:val="20"/>
        </w:rPr>
        <w:t>%</w:t>
      </w:r>
      <w:r w:rsidR="00DD6119">
        <w:rPr>
          <w:rFonts w:asciiTheme="minorHAnsi" w:hAnsiTheme="minorHAnsi" w:cstheme="minorHAnsi"/>
          <w:bCs/>
          <w:sz w:val="20"/>
          <w:szCs w:val="20"/>
        </w:rPr>
        <w:t>,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a odnose se na premije osiguranja, na reprezentaciju</w:t>
      </w:r>
      <w:r w:rsidR="00594EF1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D72115">
        <w:rPr>
          <w:rFonts w:asciiTheme="minorHAnsi" w:hAnsiTheme="minorHAnsi" w:cstheme="minorHAnsi"/>
          <w:bCs/>
          <w:sz w:val="20"/>
          <w:szCs w:val="20"/>
        </w:rPr>
        <w:t>naknade za korištenje odlagališta otpada</w:t>
      </w:r>
      <w:r w:rsidR="00594EF1">
        <w:rPr>
          <w:rFonts w:asciiTheme="minorHAnsi" w:hAnsiTheme="minorHAnsi" w:cstheme="minorHAnsi"/>
          <w:bCs/>
          <w:sz w:val="20"/>
          <w:szCs w:val="20"/>
        </w:rPr>
        <w:t xml:space="preserve"> koja je u</w:t>
      </w:r>
      <w:r w:rsidR="00AB22C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4EF1">
        <w:rPr>
          <w:rFonts w:asciiTheme="minorHAnsi" w:hAnsiTheme="minorHAnsi" w:cstheme="minorHAnsi"/>
          <w:bCs/>
          <w:sz w:val="20"/>
          <w:szCs w:val="20"/>
        </w:rPr>
        <w:t>odnosu na prošlu godin</w:t>
      </w:r>
      <w:r w:rsidR="00C90A4E">
        <w:rPr>
          <w:rFonts w:asciiTheme="minorHAnsi" w:hAnsiTheme="minorHAnsi" w:cstheme="minorHAnsi"/>
          <w:bCs/>
          <w:sz w:val="20"/>
          <w:szCs w:val="20"/>
        </w:rPr>
        <w:t>u</w:t>
      </w:r>
      <w:r w:rsidR="00594EF1">
        <w:rPr>
          <w:rFonts w:asciiTheme="minorHAnsi" w:hAnsiTheme="minorHAnsi" w:cstheme="minorHAnsi"/>
          <w:bCs/>
          <w:sz w:val="20"/>
          <w:szCs w:val="20"/>
        </w:rPr>
        <w:t xml:space="preserve"> povećana za 50%</w:t>
      </w:r>
      <w:r w:rsidR="00C90A4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4EF1">
        <w:rPr>
          <w:rFonts w:asciiTheme="minorHAnsi" w:hAnsiTheme="minorHAnsi" w:cstheme="minorHAnsi"/>
          <w:bCs/>
          <w:sz w:val="20"/>
          <w:szCs w:val="20"/>
        </w:rPr>
        <w:t xml:space="preserve">te </w:t>
      </w:r>
      <w:r w:rsidR="001B3CDA">
        <w:rPr>
          <w:rFonts w:asciiTheme="minorHAnsi" w:hAnsiTheme="minorHAnsi" w:cstheme="minorHAnsi"/>
          <w:bCs/>
          <w:sz w:val="20"/>
          <w:szCs w:val="20"/>
        </w:rPr>
        <w:t>troškovi manifestacija (Proljeće u Oroslavju, Melitino proljeće, otvorenje Zgrade za šport, otvorenje Biciklističke staze, Svjetski dan glazbe i dr.)</w:t>
      </w:r>
      <w:r w:rsidR="00DD6119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38ED29" w14:textId="77777777" w:rsidR="00304F23" w:rsidRPr="00DF2453" w:rsidRDefault="00304F23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1C776E0" w14:textId="657E8506" w:rsidR="00DD6119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342</w:t>
      </w:r>
      <w:r w:rsidR="002E42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bCs/>
          <w:sz w:val="20"/>
          <w:szCs w:val="20"/>
        </w:rPr>
        <w:t>- Kamate za primljene kredite i zajmove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–  </w:t>
      </w:r>
      <w:r w:rsidR="001B3CDA">
        <w:rPr>
          <w:rFonts w:asciiTheme="minorHAnsi" w:hAnsiTheme="minorHAnsi" w:cstheme="minorHAnsi"/>
          <w:bCs/>
          <w:sz w:val="20"/>
          <w:szCs w:val="20"/>
        </w:rPr>
        <w:t xml:space="preserve">u odnosu na prethodnu godinu povećanje za </w:t>
      </w:r>
      <w:r w:rsidR="00832B70">
        <w:rPr>
          <w:rFonts w:asciiTheme="minorHAnsi" w:hAnsiTheme="minorHAnsi" w:cstheme="minorHAnsi"/>
          <w:bCs/>
          <w:sz w:val="20"/>
          <w:szCs w:val="20"/>
        </w:rPr>
        <w:t>4,3</w:t>
      </w:r>
      <w:r w:rsidR="001B3CDA">
        <w:rPr>
          <w:rFonts w:asciiTheme="minorHAnsi" w:hAnsiTheme="minorHAnsi" w:cstheme="minorHAnsi"/>
          <w:bCs/>
          <w:sz w:val="20"/>
          <w:szCs w:val="20"/>
        </w:rPr>
        <w:t>%,</w:t>
      </w:r>
      <w:r w:rsidR="001B6512">
        <w:rPr>
          <w:rFonts w:asciiTheme="minorHAnsi" w:hAnsiTheme="minorHAnsi" w:cstheme="minorHAnsi"/>
          <w:sz w:val="20"/>
          <w:szCs w:val="20"/>
        </w:rPr>
        <w:t>.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D6119">
        <w:rPr>
          <w:rFonts w:asciiTheme="minorHAnsi" w:hAnsiTheme="minorHAnsi" w:cstheme="minorHAnsi"/>
          <w:bCs/>
          <w:sz w:val="20"/>
          <w:szCs w:val="20"/>
        </w:rPr>
        <w:t>Odnose se na plaćanja po financijskom leasingu za traktor i gospodarsk</w:t>
      </w:r>
      <w:r w:rsidR="002E42DA">
        <w:rPr>
          <w:rFonts w:asciiTheme="minorHAnsi" w:hAnsiTheme="minorHAnsi" w:cstheme="minorHAnsi"/>
          <w:bCs/>
          <w:sz w:val="20"/>
          <w:szCs w:val="20"/>
        </w:rPr>
        <w:t>o</w:t>
      </w:r>
      <w:r w:rsidR="00DD6119">
        <w:rPr>
          <w:rFonts w:asciiTheme="minorHAnsi" w:hAnsiTheme="minorHAnsi" w:cstheme="minorHAnsi"/>
          <w:bCs/>
          <w:sz w:val="20"/>
          <w:szCs w:val="20"/>
        </w:rPr>
        <w:t xml:space="preserve"> vozil</w:t>
      </w:r>
      <w:r w:rsidR="002E42DA">
        <w:rPr>
          <w:rFonts w:asciiTheme="minorHAnsi" w:hAnsiTheme="minorHAnsi" w:cstheme="minorHAnsi"/>
          <w:bCs/>
          <w:sz w:val="20"/>
          <w:szCs w:val="20"/>
        </w:rPr>
        <w:t>o te</w:t>
      </w:r>
      <w:r w:rsidR="00DD6119">
        <w:rPr>
          <w:rFonts w:asciiTheme="minorHAnsi" w:hAnsiTheme="minorHAnsi" w:cstheme="minorHAnsi"/>
          <w:bCs/>
          <w:sz w:val="20"/>
          <w:szCs w:val="20"/>
        </w:rPr>
        <w:t xml:space="preserve"> kamate za otplatu po dugoročnom kreditu </w:t>
      </w:r>
      <w:r w:rsidR="00DD6119">
        <w:rPr>
          <w:rFonts w:asciiTheme="minorHAnsi" w:hAnsiTheme="minorHAnsi" w:cstheme="minorHAnsi"/>
          <w:sz w:val="20"/>
          <w:szCs w:val="20"/>
        </w:rPr>
        <w:t>(na iskorišteni kredit Privredne banke, počevši od  prvog dana korištenja kredita obračunava se redovna kamata u visini od 0,9% godišnje, fiksna)</w:t>
      </w:r>
      <w:r w:rsidR="002E42DA">
        <w:rPr>
          <w:rFonts w:asciiTheme="minorHAnsi" w:hAnsiTheme="minorHAnsi" w:cstheme="minorHAnsi"/>
          <w:sz w:val="20"/>
          <w:szCs w:val="20"/>
        </w:rPr>
        <w:t>.</w:t>
      </w:r>
    </w:p>
    <w:p w14:paraId="510BEF53" w14:textId="1C284984" w:rsidR="00304F23" w:rsidRPr="00DF2453" w:rsidRDefault="00304F23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A0FFC2D" w14:textId="3DE2218E" w:rsidR="003E2F4D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343</w:t>
      </w:r>
      <w:r w:rsidR="00C90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C90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Ostali  financijski rashodi</w:t>
      </w:r>
      <w:r w:rsidRPr="00DF2453">
        <w:rPr>
          <w:rFonts w:asciiTheme="minorHAnsi" w:hAnsiTheme="minorHAnsi" w:cstheme="minorHAnsi"/>
          <w:sz w:val="20"/>
          <w:szCs w:val="20"/>
        </w:rPr>
        <w:t xml:space="preserve"> –</w:t>
      </w:r>
      <w:r w:rsidR="002E42DA">
        <w:rPr>
          <w:rFonts w:asciiTheme="minorHAnsi" w:hAnsiTheme="minorHAnsi" w:cstheme="minorHAnsi"/>
          <w:sz w:val="20"/>
          <w:szCs w:val="20"/>
        </w:rPr>
        <w:t xml:space="preserve"> </w:t>
      </w:r>
      <w:r w:rsidR="001B3CDA">
        <w:rPr>
          <w:rFonts w:asciiTheme="minorHAnsi" w:hAnsiTheme="minorHAnsi" w:cstheme="minorHAnsi"/>
          <w:sz w:val="20"/>
          <w:szCs w:val="20"/>
        </w:rPr>
        <w:t xml:space="preserve">na visini rashoda prošle godine. </w:t>
      </w:r>
      <w:r w:rsidR="002E42DA">
        <w:rPr>
          <w:rFonts w:asciiTheme="minorHAnsi" w:hAnsiTheme="minorHAnsi" w:cstheme="minorHAnsi"/>
          <w:sz w:val="20"/>
          <w:szCs w:val="20"/>
        </w:rPr>
        <w:t xml:space="preserve"> O</w:t>
      </w:r>
      <w:r w:rsidRPr="00DF2453">
        <w:rPr>
          <w:rFonts w:asciiTheme="minorHAnsi" w:hAnsiTheme="minorHAnsi" w:cstheme="minorHAnsi"/>
          <w:sz w:val="20"/>
          <w:szCs w:val="20"/>
        </w:rPr>
        <w:t>dnose se na usluge banaka i  platnog prometa</w:t>
      </w:r>
      <w:r w:rsidR="00BE53E9">
        <w:rPr>
          <w:rFonts w:asciiTheme="minorHAnsi" w:hAnsiTheme="minorHAnsi" w:cstheme="minorHAnsi"/>
          <w:sz w:val="20"/>
          <w:szCs w:val="20"/>
        </w:rPr>
        <w:t>.</w:t>
      </w:r>
    </w:p>
    <w:p w14:paraId="7954738F" w14:textId="77777777" w:rsidR="00304F23" w:rsidRPr="00DF2453" w:rsidRDefault="00304F23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4A0684" w14:textId="39A8E99E" w:rsidR="003E2F4D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352 – Subvencije</w:t>
      </w:r>
      <w:r w:rsidRPr="00DF2453">
        <w:rPr>
          <w:rFonts w:asciiTheme="minorHAnsi" w:hAnsiTheme="minorHAnsi" w:cstheme="minorHAnsi"/>
          <w:sz w:val="20"/>
          <w:szCs w:val="20"/>
        </w:rPr>
        <w:t xml:space="preserve"> –</w:t>
      </w:r>
      <w:r w:rsidR="002E42DA">
        <w:rPr>
          <w:rFonts w:asciiTheme="minorHAnsi" w:hAnsiTheme="minorHAnsi" w:cstheme="minorHAnsi"/>
          <w:sz w:val="20"/>
          <w:szCs w:val="20"/>
        </w:rPr>
        <w:t xml:space="preserve"> smanjenje za </w:t>
      </w:r>
      <w:r w:rsidR="001B3CDA">
        <w:rPr>
          <w:rFonts w:asciiTheme="minorHAnsi" w:hAnsiTheme="minorHAnsi" w:cstheme="minorHAnsi"/>
          <w:sz w:val="20"/>
          <w:szCs w:val="20"/>
        </w:rPr>
        <w:t>15,</w:t>
      </w:r>
      <w:r w:rsidR="00832B70">
        <w:rPr>
          <w:rFonts w:asciiTheme="minorHAnsi" w:hAnsiTheme="minorHAnsi" w:cstheme="minorHAnsi"/>
          <w:sz w:val="20"/>
          <w:szCs w:val="20"/>
        </w:rPr>
        <w:t>8</w:t>
      </w:r>
      <w:r w:rsidR="002E42DA">
        <w:rPr>
          <w:rFonts w:asciiTheme="minorHAnsi" w:hAnsiTheme="minorHAnsi" w:cstheme="minorHAnsi"/>
          <w:sz w:val="20"/>
          <w:szCs w:val="20"/>
        </w:rPr>
        <w:t>%</w:t>
      </w:r>
      <w:r w:rsidR="00BE53E9">
        <w:rPr>
          <w:rFonts w:asciiTheme="minorHAnsi" w:hAnsiTheme="minorHAnsi" w:cstheme="minorHAnsi"/>
          <w:sz w:val="20"/>
          <w:szCs w:val="20"/>
        </w:rPr>
        <w:t>.</w:t>
      </w:r>
      <w:r w:rsidRPr="00DF2453">
        <w:rPr>
          <w:rFonts w:asciiTheme="minorHAnsi" w:hAnsiTheme="minorHAnsi" w:cstheme="minorHAnsi"/>
          <w:sz w:val="20"/>
          <w:szCs w:val="20"/>
        </w:rPr>
        <w:t xml:space="preserve"> U izvještajnom razdoblju isplaćene su subvencije poljoprivrednicima </w:t>
      </w:r>
      <w:r w:rsidR="00BE53E9">
        <w:rPr>
          <w:rFonts w:asciiTheme="minorHAnsi" w:hAnsiTheme="minorHAnsi" w:cstheme="minorHAnsi"/>
          <w:sz w:val="20"/>
          <w:szCs w:val="20"/>
        </w:rPr>
        <w:t>za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F2453">
        <w:rPr>
          <w:rFonts w:asciiTheme="minorHAnsi" w:hAnsiTheme="minorHAnsi" w:cstheme="minorHAnsi"/>
          <w:sz w:val="20"/>
          <w:szCs w:val="20"/>
        </w:rPr>
        <w:t>osjemen</w:t>
      </w:r>
      <w:r w:rsidR="00603943" w:rsidRPr="00DF2453">
        <w:rPr>
          <w:rFonts w:asciiTheme="minorHAnsi" w:hAnsiTheme="minorHAnsi" w:cstheme="minorHAnsi"/>
          <w:sz w:val="20"/>
          <w:szCs w:val="20"/>
        </w:rPr>
        <w:t>j</w:t>
      </w:r>
      <w:r w:rsidRPr="00DF2453">
        <w:rPr>
          <w:rFonts w:asciiTheme="minorHAnsi" w:hAnsiTheme="minorHAnsi" w:cstheme="minorHAnsi"/>
          <w:sz w:val="20"/>
          <w:szCs w:val="20"/>
        </w:rPr>
        <w:t>ivanje</w:t>
      </w:r>
      <w:proofErr w:type="spellEnd"/>
      <w:r w:rsidRPr="00DF2453">
        <w:rPr>
          <w:rFonts w:asciiTheme="minorHAnsi" w:hAnsiTheme="minorHAnsi" w:cstheme="minorHAnsi"/>
          <w:sz w:val="20"/>
          <w:szCs w:val="20"/>
        </w:rPr>
        <w:t xml:space="preserve"> domaćih životinja</w:t>
      </w:r>
      <w:r w:rsidR="002E42DA">
        <w:rPr>
          <w:rFonts w:asciiTheme="minorHAnsi" w:hAnsiTheme="minorHAnsi" w:cstheme="minorHAnsi"/>
          <w:sz w:val="20"/>
          <w:szCs w:val="20"/>
        </w:rPr>
        <w:t xml:space="preserve"> </w:t>
      </w:r>
      <w:r w:rsidR="00BE53E9">
        <w:rPr>
          <w:rFonts w:asciiTheme="minorHAnsi" w:hAnsiTheme="minorHAnsi" w:cstheme="minorHAnsi"/>
          <w:sz w:val="20"/>
          <w:szCs w:val="20"/>
        </w:rPr>
        <w:t>i</w:t>
      </w:r>
      <w:r w:rsidR="002E42DA">
        <w:rPr>
          <w:rFonts w:asciiTheme="minorHAnsi" w:hAnsiTheme="minorHAnsi" w:cstheme="minorHAnsi"/>
          <w:sz w:val="20"/>
          <w:szCs w:val="20"/>
        </w:rPr>
        <w:t xml:space="preserve"> </w:t>
      </w:r>
      <w:r w:rsidR="009D31AE">
        <w:rPr>
          <w:rFonts w:asciiTheme="minorHAnsi" w:hAnsiTheme="minorHAnsi" w:cstheme="minorHAnsi"/>
          <w:sz w:val="20"/>
          <w:szCs w:val="20"/>
        </w:rPr>
        <w:t xml:space="preserve">isplate </w:t>
      </w:r>
      <w:r w:rsidRPr="00DF2453">
        <w:rPr>
          <w:rFonts w:asciiTheme="minorHAnsi" w:hAnsiTheme="minorHAnsi" w:cstheme="minorHAnsi"/>
          <w:sz w:val="20"/>
          <w:szCs w:val="20"/>
        </w:rPr>
        <w:t>subvencionira</w:t>
      </w:r>
      <w:r w:rsidR="009D31AE">
        <w:rPr>
          <w:rFonts w:asciiTheme="minorHAnsi" w:hAnsiTheme="minorHAnsi" w:cstheme="minorHAnsi"/>
          <w:sz w:val="20"/>
          <w:szCs w:val="20"/>
        </w:rPr>
        <w:t>ne</w:t>
      </w:r>
      <w:r w:rsidRPr="00DF2453">
        <w:rPr>
          <w:rFonts w:asciiTheme="minorHAnsi" w:hAnsiTheme="minorHAnsi" w:cstheme="minorHAnsi"/>
          <w:sz w:val="20"/>
          <w:szCs w:val="20"/>
        </w:rPr>
        <w:t xml:space="preserve"> kamat</w:t>
      </w:r>
      <w:r w:rsidR="009D31AE">
        <w:rPr>
          <w:rFonts w:asciiTheme="minorHAnsi" w:hAnsiTheme="minorHAnsi" w:cstheme="minorHAnsi"/>
          <w:sz w:val="20"/>
          <w:szCs w:val="20"/>
        </w:rPr>
        <w:t>e</w:t>
      </w:r>
      <w:r w:rsidRPr="00DF2453">
        <w:rPr>
          <w:rFonts w:asciiTheme="minorHAnsi" w:hAnsiTheme="minorHAnsi" w:cstheme="minorHAnsi"/>
          <w:sz w:val="20"/>
          <w:szCs w:val="20"/>
        </w:rPr>
        <w:t xml:space="preserve"> za odobrene kredite malim i srednjim poduzetnicima</w:t>
      </w:r>
      <w:r w:rsidR="001B3CDA">
        <w:rPr>
          <w:rFonts w:asciiTheme="minorHAnsi" w:hAnsiTheme="minorHAnsi" w:cstheme="minorHAnsi"/>
          <w:sz w:val="20"/>
          <w:szCs w:val="20"/>
        </w:rPr>
        <w:t xml:space="preserve"> (koje su smanjene u odnosu na prošlu godinu)</w:t>
      </w:r>
      <w:r w:rsidR="00BE53E9">
        <w:rPr>
          <w:rFonts w:asciiTheme="minorHAnsi" w:hAnsiTheme="minorHAnsi" w:cstheme="minorHAnsi"/>
          <w:sz w:val="20"/>
          <w:szCs w:val="20"/>
        </w:rPr>
        <w:t>.</w:t>
      </w:r>
    </w:p>
    <w:p w14:paraId="7C8B25FF" w14:textId="77777777" w:rsidR="00304F23" w:rsidRDefault="00304F23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F5C9B0" w14:textId="2F4F2D66" w:rsidR="00802688" w:rsidRPr="00802688" w:rsidRDefault="002E42DA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2E42DA">
        <w:rPr>
          <w:rFonts w:asciiTheme="minorHAnsi" w:hAnsiTheme="minorHAnsi" w:cstheme="minorHAnsi"/>
          <w:b/>
          <w:bCs/>
          <w:sz w:val="20"/>
          <w:szCs w:val="20"/>
        </w:rPr>
        <w:t>363 – Pomoći unutar općeg proračuna</w:t>
      </w:r>
      <w:r>
        <w:rPr>
          <w:rFonts w:asciiTheme="minorHAnsi" w:hAnsiTheme="minorHAnsi" w:cstheme="minorHAnsi"/>
          <w:sz w:val="20"/>
          <w:szCs w:val="20"/>
        </w:rPr>
        <w:t xml:space="preserve"> – povećanje za </w:t>
      </w:r>
      <w:r w:rsidR="00832B70">
        <w:rPr>
          <w:rFonts w:asciiTheme="minorHAnsi" w:hAnsiTheme="minorHAnsi" w:cstheme="minorHAnsi"/>
          <w:sz w:val="20"/>
          <w:szCs w:val="20"/>
        </w:rPr>
        <w:t>140,3</w:t>
      </w:r>
      <w:r>
        <w:rPr>
          <w:rFonts w:asciiTheme="minorHAnsi" w:hAnsiTheme="minorHAnsi" w:cstheme="minorHAnsi"/>
          <w:sz w:val="20"/>
          <w:szCs w:val="20"/>
        </w:rPr>
        <w:t xml:space="preserve">% u odnosu na prethodnu godinu. </w:t>
      </w:r>
      <w:r w:rsidR="00802688">
        <w:rPr>
          <w:rFonts w:asciiTheme="minorHAnsi" w:hAnsiTheme="minorHAnsi" w:cstheme="minorHAnsi"/>
          <w:sz w:val="20"/>
          <w:szCs w:val="20"/>
        </w:rPr>
        <w:t>Odnosi se na</w:t>
      </w:r>
      <w:r w:rsidR="00802688" w:rsidRPr="00802688">
        <w:rPr>
          <w:rFonts w:asciiTheme="minorHAnsi" w:hAnsiTheme="minorHAnsi" w:cstheme="minorHAnsi"/>
          <w:sz w:val="20"/>
          <w:szCs w:val="20"/>
        </w:rPr>
        <w:t xml:space="preserve"> </w:t>
      </w:r>
      <w:r w:rsidR="00802688">
        <w:rPr>
          <w:rFonts w:asciiTheme="minorHAnsi" w:hAnsiTheme="minorHAnsi" w:cstheme="minorHAnsi"/>
          <w:sz w:val="20"/>
          <w:szCs w:val="20"/>
        </w:rPr>
        <w:t>naknad</w:t>
      </w:r>
      <w:r w:rsidR="00C90A4E">
        <w:rPr>
          <w:rFonts w:asciiTheme="minorHAnsi" w:hAnsiTheme="minorHAnsi" w:cstheme="minorHAnsi"/>
          <w:sz w:val="20"/>
          <w:szCs w:val="20"/>
        </w:rPr>
        <w:t>u</w:t>
      </w:r>
      <w:r w:rsidR="00802688">
        <w:rPr>
          <w:rFonts w:asciiTheme="minorHAnsi" w:hAnsiTheme="minorHAnsi" w:cstheme="minorHAnsi"/>
          <w:sz w:val="20"/>
          <w:szCs w:val="20"/>
        </w:rPr>
        <w:t xml:space="preserve"> za poljoprivrednu redarku  te pomoći Županiji za Dom za žrtve nasilja u obitelji Novi početak. </w:t>
      </w:r>
    </w:p>
    <w:p w14:paraId="3B24F55A" w14:textId="77777777" w:rsidR="002E42DA" w:rsidRPr="00DF2453" w:rsidRDefault="002E42DA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A699DC" w14:textId="2C8CA26D" w:rsidR="003E2F4D" w:rsidRDefault="003E2F4D" w:rsidP="00C90A4E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366</w:t>
      </w:r>
      <w:r w:rsidR="002E42D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-  Pomoći proračunskim korisnicima drugih proračuna</w:t>
      </w:r>
      <w:r w:rsidR="00C90A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-</w:t>
      </w:r>
      <w:r w:rsidRPr="00DF2453">
        <w:rPr>
          <w:rFonts w:asciiTheme="minorHAnsi" w:hAnsiTheme="minorHAnsi" w:cstheme="minorHAnsi"/>
          <w:sz w:val="20"/>
          <w:szCs w:val="20"/>
        </w:rPr>
        <w:t xml:space="preserve">  </w:t>
      </w:r>
      <w:r w:rsidR="002E42DA">
        <w:rPr>
          <w:rFonts w:asciiTheme="minorHAnsi" w:hAnsiTheme="minorHAnsi" w:cstheme="minorHAnsi"/>
          <w:sz w:val="20"/>
          <w:szCs w:val="20"/>
        </w:rPr>
        <w:t xml:space="preserve">povećanje za </w:t>
      </w:r>
      <w:r w:rsidR="00832B70">
        <w:rPr>
          <w:rFonts w:asciiTheme="minorHAnsi" w:hAnsiTheme="minorHAnsi" w:cstheme="minorHAnsi"/>
          <w:sz w:val="20"/>
          <w:szCs w:val="20"/>
        </w:rPr>
        <w:t>40,6</w:t>
      </w:r>
      <w:r w:rsidR="002E42DA">
        <w:rPr>
          <w:rFonts w:asciiTheme="minorHAnsi" w:hAnsiTheme="minorHAnsi" w:cstheme="minorHAnsi"/>
          <w:sz w:val="20"/>
          <w:szCs w:val="20"/>
        </w:rPr>
        <w:t xml:space="preserve">% u odnosu na prethodnu godinu. </w:t>
      </w:r>
      <w:r w:rsidRPr="00DF2453">
        <w:rPr>
          <w:rFonts w:asciiTheme="minorHAnsi" w:hAnsiTheme="minorHAnsi" w:cstheme="minorHAnsi"/>
          <w:sz w:val="20"/>
          <w:szCs w:val="20"/>
        </w:rPr>
        <w:t xml:space="preserve"> Odnosi se na </w:t>
      </w:r>
      <w:r w:rsidR="00802688">
        <w:rPr>
          <w:rFonts w:asciiTheme="minorHAnsi" w:hAnsiTheme="minorHAnsi" w:cstheme="minorHAnsi"/>
          <w:sz w:val="20"/>
          <w:szCs w:val="20"/>
        </w:rPr>
        <w:t>redovne</w:t>
      </w:r>
      <w:r w:rsidR="00C90A4E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isplate za JVP Gradu Zaboku, isplate drugim Dječjim vrtićima za sufinanciranje troškova vrtića,  isplate Osnovnoj školi po zahtjevima za financiranje redovite djelatnosti i po ugovorima za sufinanciranje po Programu produženog boravka u školi i financiranje  pomoćnice u nastavi.</w:t>
      </w:r>
      <w:r w:rsidR="00802688">
        <w:rPr>
          <w:rFonts w:asciiTheme="minorHAnsi" w:hAnsiTheme="minorHAnsi" w:cstheme="minorHAnsi"/>
          <w:sz w:val="20"/>
          <w:szCs w:val="20"/>
        </w:rPr>
        <w:t xml:space="preserve"> Ujedno je isplaćena t</w:t>
      </w:r>
      <w:r w:rsidR="00802688" w:rsidRPr="00802688">
        <w:rPr>
          <w:rFonts w:asciiTheme="minorHAnsi" w:hAnsiTheme="minorHAnsi" w:cstheme="minorHAnsi"/>
          <w:sz w:val="20"/>
          <w:szCs w:val="20"/>
        </w:rPr>
        <w:t>ekuć</w:t>
      </w:r>
      <w:r w:rsidR="00802688">
        <w:rPr>
          <w:rFonts w:asciiTheme="minorHAnsi" w:hAnsiTheme="minorHAnsi" w:cstheme="minorHAnsi"/>
          <w:sz w:val="20"/>
          <w:szCs w:val="20"/>
        </w:rPr>
        <w:t>a</w:t>
      </w:r>
      <w:r w:rsidR="00802688" w:rsidRPr="00802688">
        <w:rPr>
          <w:rFonts w:asciiTheme="minorHAnsi" w:hAnsiTheme="minorHAnsi" w:cstheme="minorHAnsi"/>
          <w:sz w:val="20"/>
          <w:szCs w:val="20"/>
        </w:rPr>
        <w:t xml:space="preserve"> pomoć Gradu Zaboku </w:t>
      </w:r>
      <w:r w:rsidR="00802688">
        <w:rPr>
          <w:rFonts w:asciiTheme="minorHAnsi" w:hAnsiTheme="minorHAnsi" w:cstheme="minorHAnsi"/>
          <w:sz w:val="20"/>
          <w:szCs w:val="20"/>
        </w:rPr>
        <w:t>za</w:t>
      </w:r>
      <w:r w:rsidR="00802688" w:rsidRPr="00802688">
        <w:rPr>
          <w:rFonts w:asciiTheme="minorHAnsi" w:hAnsiTheme="minorHAnsi" w:cstheme="minorHAnsi"/>
          <w:sz w:val="20"/>
          <w:szCs w:val="20"/>
        </w:rPr>
        <w:t xml:space="preserve"> JVP- iznad standarda</w:t>
      </w:r>
      <w:r w:rsidR="00802688">
        <w:rPr>
          <w:rFonts w:asciiTheme="minorHAnsi" w:hAnsiTheme="minorHAnsi" w:cstheme="minorHAnsi"/>
          <w:sz w:val="20"/>
          <w:szCs w:val="20"/>
        </w:rPr>
        <w:t>.</w:t>
      </w:r>
    </w:p>
    <w:p w14:paraId="06209F64" w14:textId="77777777" w:rsidR="00304F23" w:rsidRPr="00DF2453" w:rsidRDefault="00304F23" w:rsidP="00C90A4E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48984B30" w14:textId="0BE34FB8" w:rsidR="00BE53E9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 xml:space="preserve">367 – Prijenosi proračunskim korisnicima iz nadležnog proračuna za financiranje redovne djelatnosti - </w:t>
      </w:r>
      <w:r w:rsidRPr="00DF2453">
        <w:rPr>
          <w:rFonts w:asciiTheme="minorHAnsi" w:hAnsiTheme="minorHAnsi" w:cstheme="minorHAnsi"/>
          <w:sz w:val="20"/>
          <w:szCs w:val="20"/>
        </w:rPr>
        <w:t>u izvještajnom razdoblju</w:t>
      </w:r>
      <w:r w:rsidR="000706C4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 xml:space="preserve">realizirano je </w:t>
      </w:r>
      <w:r w:rsidR="00897166">
        <w:rPr>
          <w:rFonts w:asciiTheme="minorHAnsi" w:hAnsiTheme="minorHAnsi" w:cstheme="minorHAnsi"/>
          <w:sz w:val="20"/>
          <w:szCs w:val="20"/>
        </w:rPr>
        <w:t>336.837,05</w:t>
      </w:r>
      <w:r w:rsidR="001B6512">
        <w:rPr>
          <w:rFonts w:asciiTheme="minorHAnsi" w:hAnsiTheme="minorHAnsi" w:cstheme="minorHAnsi"/>
          <w:sz w:val="20"/>
          <w:szCs w:val="20"/>
        </w:rPr>
        <w:t xml:space="preserve"> eura</w:t>
      </w:r>
      <w:r w:rsidRPr="00DF2453">
        <w:rPr>
          <w:rFonts w:asciiTheme="minorHAnsi" w:hAnsiTheme="minorHAnsi" w:cstheme="minorHAnsi"/>
          <w:sz w:val="20"/>
          <w:szCs w:val="20"/>
        </w:rPr>
        <w:t>, u usporedbi sa 202</w:t>
      </w:r>
      <w:r w:rsidR="002E42DA">
        <w:rPr>
          <w:rFonts w:asciiTheme="minorHAnsi" w:hAnsiTheme="minorHAnsi" w:cstheme="minorHAnsi"/>
          <w:sz w:val="20"/>
          <w:szCs w:val="20"/>
        </w:rPr>
        <w:t>3</w:t>
      </w:r>
      <w:r w:rsidRPr="00DF2453">
        <w:rPr>
          <w:rFonts w:asciiTheme="minorHAnsi" w:hAnsiTheme="minorHAnsi" w:cstheme="minorHAnsi"/>
          <w:sz w:val="20"/>
          <w:szCs w:val="20"/>
        </w:rPr>
        <w:t xml:space="preserve">. godinom u istom izvještajnom razdoblju, rashodi su </w:t>
      </w:r>
      <w:r w:rsidR="00BE53E9">
        <w:rPr>
          <w:rFonts w:asciiTheme="minorHAnsi" w:hAnsiTheme="minorHAnsi" w:cstheme="minorHAnsi"/>
          <w:sz w:val="20"/>
          <w:szCs w:val="20"/>
        </w:rPr>
        <w:t xml:space="preserve">manji </w:t>
      </w:r>
      <w:r w:rsidRPr="00DF2453">
        <w:rPr>
          <w:rFonts w:asciiTheme="minorHAnsi" w:hAnsiTheme="minorHAnsi" w:cstheme="minorHAnsi"/>
          <w:sz w:val="20"/>
          <w:szCs w:val="20"/>
        </w:rPr>
        <w:t xml:space="preserve">za </w:t>
      </w:r>
      <w:r w:rsidR="00897166">
        <w:rPr>
          <w:rFonts w:asciiTheme="minorHAnsi" w:hAnsiTheme="minorHAnsi" w:cstheme="minorHAnsi"/>
          <w:sz w:val="20"/>
          <w:szCs w:val="20"/>
        </w:rPr>
        <w:t>18,9</w:t>
      </w:r>
      <w:r w:rsidRPr="00DF2453">
        <w:rPr>
          <w:rFonts w:asciiTheme="minorHAnsi" w:hAnsiTheme="minorHAnsi" w:cstheme="minorHAnsi"/>
          <w:sz w:val="20"/>
          <w:szCs w:val="20"/>
        </w:rPr>
        <w:t>%</w:t>
      </w:r>
      <w:r w:rsidR="00681791">
        <w:rPr>
          <w:rFonts w:asciiTheme="minorHAnsi" w:hAnsiTheme="minorHAnsi" w:cstheme="minorHAnsi"/>
          <w:sz w:val="20"/>
          <w:szCs w:val="20"/>
        </w:rPr>
        <w:t xml:space="preserve"> (u 2023. godini je u potpunosti otplaćen dugoročni kredit Dječjeg vrtića)</w:t>
      </w:r>
      <w:r w:rsidR="000706C4">
        <w:rPr>
          <w:rFonts w:asciiTheme="minorHAnsi" w:hAnsiTheme="minorHAnsi" w:cstheme="minorHAnsi"/>
          <w:sz w:val="20"/>
          <w:szCs w:val="20"/>
        </w:rPr>
        <w:t>.</w:t>
      </w:r>
    </w:p>
    <w:p w14:paraId="7DA987AB" w14:textId="77777777" w:rsidR="00B61F61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 xml:space="preserve">Odnosi se na isplate proračunskim korisnicima : </w:t>
      </w:r>
    </w:p>
    <w:p w14:paraId="0E435C09" w14:textId="5B011D42" w:rsidR="00B61F61" w:rsidRDefault="00B61F61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Dječjem vrtiću Oroslavje u iznosu od </w:t>
      </w:r>
      <w:r w:rsidR="00897166">
        <w:rPr>
          <w:rFonts w:asciiTheme="minorHAnsi" w:hAnsiTheme="minorHAnsi" w:cstheme="minorHAnsi"/>
          <w:sz w:val="20"/>
          <w:szCs w:val="20"/>
        </w:rPr>
        <w:t>281.734,24</w:t>
      </w:r>
      <w:r w:rsidR="001B6512">
        <w:rPr>
          <w:rFonts w:asciiTheme="minorHAnsi" w:hAnsiTheme="minorHAnsi" w:cstheme="minorHAnsi"/>
          <w:sz w:val="20"/>
          <w:szCs w:val="20"/>
        </w:rPr>
        <w:t xml:space="preserve"> eura</w:t>
      </w:r>
      <w:r>
        <w:rPr>
          <w:rFonts w:asciiTheme="minorHAnsi" w:hAnsiTheme="minorHAnsi" w:cstheme="minorHAnsi"/>
          <w:sz w:val="20"/>
          <w:szCs w:val="20"/>
        </w:rPr>
        <w:t xml:space="preserve"> za redovnu djelatnost ,</w:t>
      </w:r>
    </w:p>
    <w:p w14:paraId="3CDC9F06" w14:textId="50D2DDD3" w:rsidR="00B61F61" w:rsidRDefault="00B61F61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Gradskoj knjižnici Oroslavje u iznosu od </w:t>
      </w:r>
      <w:r w:rsidR="00897166">
        <w:rPr>
          <w:rFonts w:asciiTheme="minorHAnsi" w:hAnsiTheme="minorHAnsi" w:cstheme="minorHAnsi"/>
          <w:sz w:val="20"/>
          <w:szCs w:val="20"/>
        </w:rPr>
        <w:t>54.566,00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B6512">
        <w:rPr>
          <w:rFonts w:asciiTheme="minorHAnsi" w:hAnsiTheme="minorHAnsi" w:cstheme="minorHAnsi"/>
          <w:sz w:val="20"/>
          <w:szCs w:val="20"/>
        </w:rPr>
        <w:t>eura</w:t>
      </w:r>
      <w:r>
        <w:rPr>
          <w:rFonts w:asciiTheme="minorHAnsi" w:hAnsiTheme="minorHAnsi" w:cstheme="minorHAnsi"/>
          <w:sz w:val="20"/>
          <w:szCs w:val="20"/>
        </w:rPr>
        <w:t xml:space="preserve"> za redovnu djelatnost</w:t>
      </w:r>
      <w:r w:rsidR="00681791">
        <w:rPr>
          <w:rFonts w:asciiTheme="minorHAnsi" w:hAnsiTheme="minorHAnsi" w:cstheme="minorHAnsi"/>
          <w:sz w:val="20"/>
          <w:szCs w:val="20"/>
        </w:rPr>
        <w:t>,</w:t>
      </w:r>
    </w:p>
    <w:p w14:paraId="41AEDDCB" w14:textId="649960C1" w:rsidR="00681791" w:rsidRDefault="00681791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Otvorenom učilištu Oroslavje u iznosu od 536,81 eura (obveze iz prošle godine).</w:t>
      </w:r>
    </w:p>
    <w:p w14:paraId="4E2D7A05" w14:textId="150969BE" w:rsidR="00681791" w:rsidRDefault="00681791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681791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NAPOMENA: Otvoreno učilište Oroslavje </w:t>
      </w:r>
      <w:r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od ove godine </w:t>
      </w:r>
      <w:r w:rsidRPr="00681791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nema zaposlenih djelatnika te je zatvoren poslovni račun.</w:t>
      </w:r>
    </w:p>
    <w:p w14:paraId="0FD3D820" w14:textId="77777777" w:rsidR="00681791" w:rsidRDefault="00681791" w:rsidP="00C90A4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9E03C3" w14:textId="58201C4D" w:rsidR="003E2F4D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372 – Ostale naknade građanima i kućanstvima iz proračuna –</w:t>
      </w:r>
      <w:r w:rsidR="006817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1791">
        <w:rPr>
          <w:rFonts w:asciiTheme="minorHAnsi" w:hAnsiTheme="minorHAnsi" w:cstheme="minorHAnsi"/>
          <w:sz w:val="20"/>
          <w:szCs w:val="20"/>
        </w:rPr>
        <w:t>povećanje za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832B70">
        <w:rPr>
          <w:rFonts w:asciiTheme="minorHAnsi" w:hAnsiTheme="minorHAnsi" w:cstheme="minorHAnsi"/>
          <w:sz w:val="20"/>
          <w:szCs w:val="20"/>
        </w:rPr>
        <w:t>49,6</w:t>
      </w:r>
      <w:r w:rsidR="00681791">
        <w:rPr>
          <w:rFonts w:asciiTheme="minorHAnsi" w:hAnsiTheme="minorHAnsi" w:cstheme="minorHAnsi"/>
          <w:sz w:val="20"/>
          <w:szCs w:val="20"/>
        </w:rPr>
        <w:t>% u odnosu na prošlu godinu</w:t>
      </w:r>
      <w:r w:rsidR="0010204E">
        <w:rPr>
          <w:rFonts w:asciiTheme="minorHAnsi" w:hAnsiTheme="minorHAnsi" w:cstheme="minorHAnsi"/>
          <w:sz w:val="20"/>
          <w:szCs w:val="20"/>
        </w:rPr>
        <w:t xml:space="preserve"> zbog znatno većih isplata </w:t>
      </w:r>
      <w:proofErr w:type="spellStart"/>
      <w:r w:rsidR="0010204E">
        <w:rPr>
          <w:rFonts w:asciiTheme="minorHAnsi" w:hAnsiTheme="minorHAnsi" w:cstheme="minorHAnsi"/>
          <w:sz w:val="20"/>
          <w:szCs w:val="20"/>
        </w:rPr>
        <w:t>uskrsnica</w:t>
      </w:r>
      <w:proofErr w:type="spellEnd"/>
      <w:r w:rsidR="0010204E">
        <w:rPr>
          <w:rFonts w:asciiTheme="minorHAnsi" w:hAnsiTheme="minorHAnsi" w:cstheme="minorHAnsi"/>
          <w:sz w:val="20"/>
          <w:szCs w:val="20"/>
        </w:rPr>
        <w:t xml:space="preserve"> umirovljenicima i osobama s invaliditetom, a </w:t>
      </w:r>
      <w:r w:rsidRPr="00DF2453">
        <w:rPr>
          <w:rFonts w:asciiTheme="minorHAnsi" w:hAnsiTheme="minorHAnsi" w:cstheme="minorHAnsi"/>
          <w:sz w:val="20"/>
          <w:szCs w:val="20"/>
        </w:rPr>
        <w:t>odnosi se</w:t>
      </w:r>
      <w:r w:rsidR="0010204E">
        <w:rPr>
          <w:rFonts w:asciiTheme="minorHAnsi" w:hAnsiTheme="minorHAnsi" w:cstheme="minorHAnsi"/>
          <w:sz w:val="20"/>
          <w:szCs w:val="20"/>
        </w:rPr>
        <w:t xml:space="preserve"> i</w:t>
      </w:r>
      <w:r w:rsidRPr="00DF2453">
        <w:rPr>
          <w:rFonts w:asciiTheme="minorHAnsi" w:hAnsiTheme="minorHAnsi" w:cstheme="minorHAnsi"/>
          <w:sz w:val="20"/>
          <w:szCs w:val="20"/>
        </w:rPr>
        <w:t xml:space="preserve"> na troškove smještaja djece u privatnim vrtićima</w:t>
      </w:r>
      <w:r w:rsidR="000706C4">
        <w:rPr>
          <w:rFonts w:asciiTheme="minorHAnsi" w:hAnsiTheme="minorHAnsi" w:cstheme="minorHAnsi"/>
          <w:sz w:val="20"/>
          <w:szCs w:val="20"/>
        </w:rPr>
        <w:t xml:space="preserve"> </w:t>
      </w:r>
      <w:r w:rsidR="00455DB3">
        <w:rPr>
          <w:rFonts w:asciiTheme="minorHAnsi" w:hAnsiTheme="minorHAnsi" w:cstheme="minorHAnsi"/>
          <w:sz w:val="20"/>
          <w:szCs w:val="20"/>
        </w:rPr>
        <w:t>(105 djece)</w:t>
      </w:r>
      <w:r w:rsidR="00875BA3" w:rsidRPr="00DF2453">
        <w:rPr>
          <w:rFonts w:asciiTheme="minorHAnsi" w:hAnsiTheme="minorHAnsi" w:cstheme="minorHAnsi"/>
          <w:sz w:val="20"/>
          <w:szCs w:val="20"/>
        </w:rPr>
        <w:t>,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455DB3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na stipendije i školarine, na rashod za prijevoz učenika, na isplatu naknade za novorođenčad</w:t>
      </w:r>
      <w:r w:rsidR="00875BA3" w:rsidRPr="00DF2453">
        <w:rPr>
          <w:rFonts w:asciiTheme="minorHAnsi" w:hAnsiTheme="minorHAnsi" w:cstheme="minorHAnsi"/>
          <w:sz w:val="20"/>
          <w:szCs w:val="20"/>
        </w:rPr>
        <w:t>, troškove logopeda</w:t>
      </w:r>
      <w:r w:rsidR="009F37F3" w:rsidRPr="00DF2453">
        <w:rPr>
          <w:rFonts w:asciiTheme="minorHAnsi" w:hAnsiTheme="minorHAnsi" w:cstheme="minorHAnsi"/>
          <w:sz w:val="20"/>
          <w:szCs w:val="20"/>
        </w:rPr>
        <w:t>, pogrebne troškove</w:t>
      </w:r>
      <w:r w:rsidR="0010204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F1E0BB4" w14:textId="77777777" w:rsidR="00F8524C" w:rsidRPr="00DF2453" w:rsidRDefault="00F8524C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6BF076" w14:textId="415691A4" w:rsidR="00036941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381 –</w:t>
      </w:r>
      <w:r w:rsidR="001020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Tekuće donacije –</w:t>
      </w:r>
      <w:r w:rsidR="001020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204E">
        <w:rPr>
          <w:rFonts w:asciiTheme="minorHAnsi" w:hAnsiTheme="minorHAnsi" w:cstheme="minorHAnsi"/>
          <w:sz w:val="20"/>
          <w:szCs w:val="20"/>
        </w:rPr>
        <w:t xml:space="preserve">povećanje za </w:t>
      </w:r>
      <w:r w:rsidR="00832B70">
        <w:rPr>
          <w:rFonts w:asciiTheme="minorHAnsi" w:hAnsiTheme="minorHAnsi" w:cstheme="minorHAnsi"/>
          <w:sz w:val="20"/>
          <w:szCs w:val="20"/>
        </w:rPr>
        <w:t>19,2</w:t>
      </w:r>
      <w:r w:rsidR="0010204E">
        <w:rPr>
          <w:rFonts w:asciiTheme="minorHAnsi" w:hAnsiTheme="minorHAnsi" w:cstheme="minorHAnsi"/>
          <w:sz w:val="20"/>
          <w:szCs w:val="20"/>
        </w:rPr>
        <w:t>%</w:t>
      </w:r>
      <w:r w:rsidRPr="00DF2453">
        <w:rPr>
          <w:rFonts w:asciiTheme="minorHAnsi" w:hAnsiTheme="minorHAnsi" w:cstheme="minorHAnsi"/>
          <w:sz w:val="20"/>
          <w:szCs w:val="20"/>
        </w:rPr>
        <w:t xml:space="preserve">. Isplate se odnose na donacije </w:t>
      </w:r>
      <w:r w:rsidR="009F37F3" w:rsidRPr="00DF2453">
        <w:rPr>
          <w:rFonts w:asciiTheme="minorHAnsi" w:hAnsiTheme="minorHAnsi" w:cstheme="minorHAnsi"/>
          <w:sz w:val="20"/>
          <w:szCs w:val="20"/>
        </w:rPr>
        <w:t>Sportskoj zajednici</w:t>
      </w:r>
      <w:r w:rsidR="00F02741">
        <w:rPr>
          <w:rFonts w:asciiTheme="minorHAnsi" w:hAnsiTheme="minorHAnsi" w:cstheme="minorHAnsi"/>
          <w:sz w:val="20"/>
          <w:szCs w:val="20"/>
        </w:rPr>
        <w:t xml:space="preserve"> grada Oroslavja</w:t>
      </w:r>
      <w:r w:rsidR="009F37F3" w:rsidRPr="00DF2453">
        <w:rPr>
          <w:rFonts w:asciiTheme="minorHAnsi" w:hAnsiTheme="minorHAnsi" w:cstheme="minorHAnsi"/>
          <w:sz w:val="20"/>
          <w:szCs w:val="20"/>
        </w:rPr>
        <w:t xml:space="preserve">, </w:t>
      </w:r>
      <w:r w:rsidR="00F02741">
        <w:rPr>
          <w:rFonts w:asciiTheme="minorHAnsi" w:hAnsiTheme="minorHAnsi" w:cstheme="minorHAnsi"/>
          <w:sz w:val="20"/>
          <w:szCs w:val="20"/>
        </w:rPr>
        <w:t>Hrvatskom crvenom križu</w:t>
      </w:r>
      <w:r w:rsidR="0010204E">
        <w:rPr>
          <w:rFonts w:asciiTheme="minorHAnsi" w:hAnsiTheme="minorHAnsi" w:cstheme="minorHAnsi"/>
          <w:sz w:val="20"/>
          <w:szCs w:val="20"/>
        </w:rPr>
        <w:t xml:space="preserve"> (isplata za čitavu godinu)</w:t>
      </w:r>
      <w:r w:rsidRPr="00DF2453">
        <w:rPr>
          <w:rFonts w:asciiTheme="minorHAnsi" w:hAnsiTheme="minorHAnsi" w:cstheme="minorHAnsi"/>
          <w:sz w:val="20"/>
          <w:szCs w:val="20"/>
        </w:rPr>
        <w:t xml:space="preserve">, </w:t>
      </w:r>
      <w:r w:rsidR="00B61F61">
        <w:rPr>
          <w:rFonts w:asciiTheme="minorHAnsi" w:hAnsiTheme="minorHAnsi" w:cstheme="minorHAnsi"/>
          <w:sz w:val="20"/>
          <w:szCs w:val="20"/>
        </w:rPr>
        <w:t>Vatrogasnoj zajednici</w:t>
      </w:r>
      <w:r w:rsidR="009D31AE">
        <w:rPr>
          <w:rFonts w:asciiTheme="minorHAnsi" w:hAnsiTheme="minorHAnsi" w:cstheme="minorHAnsi"/>
          <w:sz w:val="20"/>
          <w:szCs w:val="20"/>
        </w:rPr>
        <w:t xml:space="preserve">, </w:t>
      </w:r>
      <w:r w:rsidRPr="00DF2453">
        <w:rPr>
          <w:rFonts w:asciiTheme="minorHAnsi" w:hAnsiTheme="minorHAnsi" w:cstheme="minorHAnsi"/>
          <w:sz w:val="20"/>
          <w:szCs w:val="20"/>
        </w:rPr>
        <w:t xml:space="preserve"> Turističkoj zajednici grada Oroslavja</w:t>
      </w:r>
      <w:r w:rsidR="00455DB3">
        <w:rPr>
          <w:rFonts w:asciiTheme="minorHAnsi" w:hAnsiTheme="minorHAnsi" w:cstheme="minorHAnsi"/>
          <w:sz w:val="20"/>
          <w:szCs w:val="20"/>
        </w:rPr>
        <w:t xml:space="preserve"> te na i</w:t>
      </w:r>
      <w:r w:rsidR="00036941">
        <w:rPr>
          <w:rFonts w:asciiTheme="minorHAnsi" w:hAnsiTheme="minorHAnsi" w:cstheme="minorHAnsi"/>
          <w:sz w:val="20"/>
          <w:szCs w:val="20"/>
        </w:rPr>
        <w:t>splat</w:t>
      </w:r>
      <w:r w:rsidR="00455DB3">
        <w:rPr>
          <w:rFonts w:asciiTheme="minorHAnsi" w:hAnsiTheme="minorHAnsi" w:cstheme="minorHAnsi"/>
          <w:sz w:val="20"/>
          <w:szCs w:val="20"/>
        </w:rPr>
        <w:t>e</w:t>
      </w:r>
      <w:r w:rsidR="00036941">
        <w:rPr>
          <w:rFonts w:asciiTheme="minorHAnsi" w:hAnsiTheme="minorHAnsi" w:cstheme="minorHAnsi"/>
          <w:sz w:val="20"/>
          <w:szCs w:val="20"/>
        </w:rPr>
        <w:t xml:space="preserve"> donacija </w:t>
      </w:r>
      <w:r w:rsidR="0010204E">
        <w:rPr>
          <w:rFonts w:asciiTheme="minorHAnsi" w:hAnsiTheme="minorHAnsi" w:cstheme="minorHAnsi"/>
          <w:sz w:val="20"/>
          <w:szCs w:val="20"/>
        </w:rPr>
        <w:t xml:space="preserve">udrugama </w:t>
      </w:r>
      <w:r w:rsidR="00B61F61">
        <w:rPr>
          <w:rFonts w:asciiTheme="minorHAnsi" w:hAnsiTheme="minorHAnsi" w:cstheme="minorHAnsi"/>
          <w:sz w:val="20"/>
          <w:szCs w:val="20"/>
        </w:rPr>
        <w:t xml:space="preserve">prema </w:t>
      </w:r>
      <w:r w:rsidR="00455DB3">
        <w:rPr>
          <w:rFonts w:asciiTheme="minorHAnsi" w:hAnsiTheme="minorHAnsi" w:cstheme="minorHAnsi"/>
          <w:sz w:val="20"/>
          <w:szCs w:val="20"/>
        </w:rPr>
        <w:t xml:space="preserve">ostvarenim </w:t>
      </w:r>
      <w:r w:rsidR="00B61F61">
        <w:rPr>
          <w:rFonts w:asciiTheme="minorHAnsi" w:hAnsiTheme="minorHAnsi" w:cstheme="minorHAnsi"/>
          <w:sz w:val="20"/>
          <w:szCs w:val="20"/>
        </w:rPr>
        <w:t xml:space="preserve">rezultatima </w:t>
      </w:r>
      <w:r w:rsidR="00455DB3">
        <w:rPr>
          <w:rFonts w:asciiTheme="minorHAnsi" w:hAnsiTheme="minorHAnsi" w:cstheme="minorHAnsi"/>
          <w:sz w:val="20"/>
          <w:szCs w:val="20"/>
        </w:rPr>
        <w:t xml:space="preserve">na </w:t>
      </w:r>
      <w:r w:rsidR="00036941">
        <w:rPr>
          <w:rFonts w:asciiTheme="minorHAnsi" w:hAnsiTheme="minorHAnsi" w:cstheme="minorHAnsi"/>
          <w:sz w:val="20"/>
          <w:szCs w:val="20"/>
        </w:rPr>
        <w:t>javn</w:t>
      </w:r>
      <w:r w:rsidR="00B61F61">
        <w:rPr>
          <w:rFonts w:asciiTheme="minorHAnsi" w:hAnsiTheme="minorHAnsi" w:cstheme="minorHAnsi"/>
          <w:sz w:val="20"/>
          <w:szCs w:val="20"/>
        </w:rPr>
        <w:t>o</w:t>
      </w:r>
      <w:r w:rsidR="00455DB3">
        <w:rPr>
          <w:rFonts w:asciiTheme="minorHAnsi" w:hAnsiTheme="minorHAnsi" w:cstheme="minorHAnsi"/>
          <w:sz w:val="20"/>
          <w:szCs w:val="20"/>
        </w:rPr>
        <w:t>m</w:t>
      </w:r>
      <w:r w:rsidR="00036941">
        <w:rPr>
          <w:rFonts w:asciiTheme="minorHAnsi" w:hAnsiTheme="minorHAnsi" w:cstheme="minorHAnsi"/>
          <w:sz w:val="20"/>
          <w:szCs w:val="20"/>
        </w:rPr>
        <w:t xml:space="preserve"> natječaj</w:t>
      </w:r>
      <w:r w:rsidR="00455DB3">
        <w:rPr>
          <w:rFonts w:asciiTheme="minorHAnsi" w:hAnsiTheme="minorHAnsi" w:cstheme="minorHAnsi"/>
          <w:sz w:val="20"/>
          <w:szCs w:val="20"/>
        </w:rPr>
        <w:t>u</w:t>
      </w:r>
      <w:r w:rsidR="00036941">
        <w:rPr>
          <w:rFonts w:asciiTheme="minorHAnsi" w:hAnsiTheme="minorHAnsi" w:cstheme="minorHAnsi"/>
          <w:sz w:val="20"/>
          <w:szCs w:val="20"/>
        </w:rPr>
        <w:t xml:space="preserve"> za predlaganje programa javnih potreba u kulturi,</w:t>
      </w:r>
      <w:r w:rsidR="000706C4">
        <w:rPr>
          <w:rFonts w:asciiTheme="minorHAnsi" w:hAnsiTheme="minorHAnsi" w:cstheme="minorHAnsi"/>
          <w:sz w:val="20"/>
          <w:szCs w:val="20"/>
        </w:rPr>
        <w:t xml:space="preserve"> </w:t>
      </w:r>
      <w:r w:rsidR="00036941">
        <w:rPr>
          <w:rFonts w:asciiTheme="minorHAnsi" w:hAnsiTheme="minorHAnsi" w:cstheme="minorHAnsi"/>
          <w:sz w:val="20"/>
          <w:szCs w:val="20"/>
        </w:rPr>
        <w:t>sportu i dr.</w:t>
      </w:r>
    </w:p>
    <w:p w14:paraId="705FFD3B" w14:textId="313DAFB6" w:rsidR="00036941" w:rsidRDefault="00036941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68A9ECD" w14:textId="0D3BDE4B" w:rsidR="00C647CE" w:rsidRDefault="00F02162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lastRenderedPageBreak/>
        <w:t>38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–</w:t>
      </w:r>
      <w:r>
        <w:rPr>
          <w:rFonts w:asciiTheme="minorHAnsi" w:hAnsiTheme="minorHAnsi" w:cstheme="minorHAnsi"/>
          <w:b/>
          <w:sz w:val="20"/>
          <w:szCs w:val="20"/>
        </w:rPr>
        <w:t xml:space="preserve"> Kapitalne pomoći 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0706C4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Pr="00DF2453">
        <w:rPr>
          <w:rFonts w:asciiTheme="minorHAnsi" w:hAnsiTheme="minorHAnsi" w:cstheme="minorHAnsi"/>
          <w:sz w:val="20"/>
          <w:szCs w:val="20"/>
        </w:rPr>
        <w:t>splat</w:t>
      </w:r>
      <w:r>
        <w:rPr>
          <w:rFonts w:asciiTheme="minorHAnsi" w:hAnsiTheme="minorHAnsi" w:cstheme="minorHAnsi"/>
          <w:sz w:val="20"/>
          <w:szCs w:val="20"/>
        </w:rPr>
        <w:t xml:space="preserve">a u iznosu od 937,50 eura 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odnosi se </w:t>
      </w:r>
      <w:r w:rsidRPr="00DF2453">
        <w:rPr>
          <w:rFonts w:asciiTheme="minorHAnsi" w:hAnsiTheme="minorHAnsi" w:cstheme="minorHAnsi"/>
          <w:sz w:val="20"/>
          <w:szCs w:val="20"/>
        </w:rPr>
        <w:t xml:space="preserve">na </w:t>
      </w:r>
      <w:r>
        <w:rPr>
          <w:rFonts w:asciiTheme="minorHAnsi" w:hAnsiTheme="minorHAnsi" w:cstheme="minorHAnsi"/>
          <w:sz w:val="20"/>
          <w:szCs w:val="20"/>
        </w:rPr>
        <w:t>izvršene radove na proširenju vodovodne mreže (u vlasništvu Zagorskog vodovoda Zabok)</w:t>
      </w:r>
    </w:p>
    <w:p w14:paraId="30209ED7" w14:textId="77777777" w:rsidR="009D31AE" w:rsidRDefault="009D31AE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A7ABA5" w14:textId="777665F8" w:rsidR="00C647CE" w:rsidRDefault="00C647CE" w:rsidP="00C90A4E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sz w:val="20"/>
          <w:szCs w:val="20"/>
          <w:u w:val="single"/>
        </w:rPr>
        <w:t>RASHODI ZA NABAVU NEFINACIJSKE IMOVINE 4</w:t>
      </w:r>
    </w:p>
    <w:p w14:paraId="1432C891" w14:textId="77777777" w:rsidR="00C647CE" w:rsidRPr="00C647CE" w:rsidRDefault="00C647CE" w:rsidP="00C90A4E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F077CC" w14:textId="67904567" w:rsidR="003E2F4D" w:rsidRDefault="003E2F4D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>421 - Građevinski  objekti</w:t>
      </w:r>
      <w:r w:rsidRPr="00DF2453">
        <w:rPr>
          <w:rFonts w:asciiTheme="minorHAnsi" w:hAnsiTheme="minorHAnsi" w:cstheme="minorHAnsi"/>
          <w:bCs/>
          <w:sz w:val="20"/>
          <w:szCs w:val="20"/>
        </w:rPr>
        <w:t xml:space="preserve"> –</w:t>
      </w:r>
      <w:r w:rsidR="0010204E">
        <w:rPr>
          <w:rFonts w:asciiTheme="minorHAnsi" w:hAnsiTheme="minorHAnsi" w:cstheme="minorHAnsi"/>
          <w:bCs/>
          <w:sz w:val="20"/>
          <w:szCs w:val="20"/>
        </w:rPr>
        <w:t xml:space="preserve"> povećanje za </w:t>
      </w:r>
      <w:r w:rsidR="008F0905">
        <w:rPr>
          <w:rFonts w:asciiTheme="minorHAnsi" w:hAnsiTheme="minorHAnsi" w:cstheme="minorHAnsi"/>
          <w:bCs/>
          <w:sz w:val="20"/>
          <w:szCs w:val="20"/>
        </w:rPr>
        <w:t>68</w:t>
      </w:r>
      <w:r w:rsidR="00CC3849">
        <w:rPr>
          <w:rFonts w:asciiTheme="minorHAnsi" w:hAnsiTheme="minorHAnsi" w:cstheme="minorHAnsi"/>
          <w:bCs/>
          <w:sz w:val="20"/>
          <w:szCs w:val="20"/>
        </w:rPr>
        <w:t>,4</w:t>
      </w:r>
      <w:r w:rsidR="0010204E">
        <w:rPr>
          <w:rFonts w:asciiTheme="minorHAnsi" w:hAnsiTheme="minorHAnsi" w:cstheme="minorHAnsi"/>
          <w:bCs/>
          <w:sz w:val="20"/>
          <w:szCs w:val="20"/>
        </w:rPr>
        <w:t>% u odnosu na prethodnu godinu</w:t>
      </w:r>
      <w:r w:rsidRPr="00DF2453">
        <w:rPr>
          <w:rFonts w:asciiTheme="minorHAnsi" w:hAnsiTheme="minorHAnsi" w:cstheme="minorHAnsi"/>
          <w:bCs/>
          <w:sz w:val="20"/>
          <w:szCs w:val="20"/>
        </w:rPr>
        <w:t>. Odnosi se na troškove izgradnje</w:t>
      </w:r>
      <w:r w:rsidR="00C4658F" w:rsidRPr="00DF24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F1035">
        <w:rPr>
          <w:rFonts w:asciiTheme="minorHAnsi" w:hAnsiTheme="minorHAnsi" w:cstheme="minorHAnsi"/>
          <w:bCs/>
          <w:sz w:val="20"/>
          <w:szCs w:val="20"/>
        </w:rPr>
        <w:t>nogostupa</w:t>
      </w:r>
      <w:r w:rsidR="00CC3849">
        <w:rPr>
          <w:rFonts w:asciiTheme="minorHAnsi" w:hAnsiTheme="minorHAnsi" w:cstheme="minorHAnsi"/>
          <w:bCs/>
          <w:sz w:val="20"/>
          <w:szCs w:val="20"/>
        </w:rPr>
        <w:t>,</w:t>
      </w:r>
      <w:r w:rsidR="000706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C3849">
        <w:rPr>
          <w:rFonts w:asciiTheme="minorHAnsi" w:hAnsiTheme="minorHAnsi" w:cstheme="minorHAnsi"/>
          <w:bCs/>
          <w:sz w:val="20"/>
          <w:szCs w:val="20"/>
        </w:rPr>
        <w:t>Z</w:t>
      </w:r>
      <w:r w:rsidR="0010204E">
        <w:rPr>
          <w:rFonts w:asciiTheme="minorHAnsi" w:hAnsiTheme="minorHAnsi" w:cstheme="minorHAnsi"/>
          <w:bCs/>
          <w:sz w:val="20"/>
          <w:szCs w:val="20"/>
        </w:rPr>
        <w:t>grade za sport i rekreaciju</w:t>
      </w:r>
      <w:r w:rsidR="00CC3849">
        <w:rPr>
          <w:rFonts w:asciiTheme="minorHAnsi" w:hAnsiTheme="minorHAnsi" w:cstheme="minorHAnsi"/>
          <w:bCs/>
          <w:sz w:val="20"/>
          <w:szCs w:val="20"/>
        </w:rPr>
        <w:t xml:space="preserve">, Dječjeg igrališta u </w:t>
      </w:r>
      <w:proofErr w:type="spellStart"/>
      <w:r w:rsidR="00CC3849">
        <w:rPr>
          <w:rFonts w:asciiTheme="minorHAnsi" w:hAnsiTheme="minorHAnsi" w:cstheme="minorHAnsi"/>
          <w:bCs/>
          <w:sz w:val="20"/>
          <w:szCs w:val="20"/>
        </w:rPr>
        <w:t>Andraševcu</w:t>
      </w:r>
      <w:proofErr w:type="spellEnd"/>
      <w:r w:rsidR="00CC3849">
        <w:rPr>
          <w:rFonts w:asciiTheme="minorHAnsi" w:hAnsiTheme="minorHAnsi" w:cstheme="minorHAnsi"/>
          <w:bCs/>
          <w:sz w:val="20"/>
          <w:szCs w:val="20"/>
        </w:rPr>
        <w:t>,</w:t>
      </w:r>
      <w:r w:rsidR="000706C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CC3849">
        <w:rPr>
          <w:rFonts w:asciiTheme="minorHAnsi" w:hAnsiTheme="minorHAnsi" w:cstheme="minorHAnsi"/>
          <w:bCs/>
          <w:sz w:val="20"/>
          <w:szCs w:val="20"/>
        </w:rPr>
        <w:t>Streetball</w:t>
      </w:r>
      <w:proofErr w:type="spellEnd"/>
      <w:r w:rsidR="00CC3849">
        <w:rPr>
          <w:rFonts w:asciiTheme="minorHAnsi" w:hAnsiTheme="minorHAnsi" w:cstheme="minorHAnsi"/>
          <w:bCs/>
          <w:sz w:val="20"/>
          <w:szCs w:val="20"/>
        </w:rPr>
        <w:t xml:space="preserve"> igrališta u Mokricama, </w:t>
      </w:r>
      <w:proofErr w:type="spellStart"/>
      <w:r w:rsidR="00CC3849">
        <w:rPr>
          <w:rFonts w:asciiTheme="minorHAnsi" w:hAnsiTheme="minorHAnsi" w:cstheme="minorHAnsi"/>
          <w:bCs/>
          <w:sz w:val="20"/>
          <w:szCs w:val="20"/>
        </w:rPr>
        <w:t>reciklažnog</w:t>
      </w:r>
      <w:proofErr w:type="spellEnd"/>
      <w:r w:rsidR="00CC3849">
        <w:rPr>
          <w:rFonts w:asciiTheme="minorHAnsi" w:hAnsiTheme="minorHAnsi" w:cstheme="minorHAnsi"/>
          <w:bCs/>
          <w:sz w:val="20"/>
          <w:szCs w:val="20"/>
        </w:rPr>
        <w:t xml:space="preserve"> dvorišta i dr.</w:t>
      </w:r>
    </w:p>
    <w:p w14:paraId="17E3471D" w14:textId="77777777" w:rsidR="00304F23" w:rsidRPr="00DF2453" w:rsidRDefault="00304F23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7AB353" w14:textId="19D86B7F" w:rsidR="005202AA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422</w:t>
      </w:r>
      <w:r w:rsidR="001020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-  Postrojenja i oprema</w:t>
      </w:r>
      <w:r w:rsidRPr="00DF2453">
        <w:rPr>
          <w:rFonts w:asciiTheme="minorHAnsi" w:hAnsiTheme="minorHAnsi" w:cstheme="minorHAnsi"/>
          <w:sz w:val="20"/>
          <w:szCs w:val="20"/>
        </w:rPr>
        <w:t xml:space="preserve"> –</w:t>
      </w:r>
      <w:r w:rsidR="0010204E">
        <w:rPr>
          <w:rFonts w:asciiTheme="minorHAnsi" w:hAnsiTheme="minorHAnsi" w:cstheme="minorHAnsi"/>
          <w:sz w:val="20"/>
          <w:szCs w:val="20"/>
        </w:rPr>
        <w:t xml:space="preserve"> </w:t>
      </w:r>
      <w:r w:rsidR="00CC3849">
        <w:rPr>
          <w:rFonts w:asciiTheme="minorHAnsi" w:hAnsiTheme="minorHAnsi" w:cstheme="minorHAnsi"/>
          <w:bCs/>
          <w:sz w:val="20"/>
          <w:szCs w:val="20"/>
        </w:rPr>
        <w:t xml:space="preserve">povećanje za </w:t>
      </w:r>
      <w:r w:rsidR="008F0905">
        <w:rPr>
          <w:rFonts w:asciiTheme="minorHAnsi" w:hAnsiTheme="minorHAnsi" w:cstheme="minorHAnsi"/>
          <w:bCs/>
          <w:sz w:val="20"/>
          <w:szCs w:val="20"/>
        </w:rPr>
        <w:t xml:space="preserve">35,1% </w:t>
      </w:r>
      <w:r w:rsidR="00CC3849">
        <w:rPr>
          <w:rFonts w:asciiTheme="minorHAnsi" w:hAnsiTheme="minorHAnsi" w:cstheme="minorHAnsi"/>
          <w:bCs/>
          <w:sz w:val="20"/>
          <w:szCs w:val="20"/>
        </w:rPr>
        <w:t>u odnosu na prethodnu godinu</w:t>
      </w:r>
      <w:r w:rsidR="00CC3849" w:rsidRPr="00DF245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AF1035">
        <w:rPr>
          <w:rFonts w:asciiTheme="minorHAnsi" w:hAnsiTheme="minorHAnsi" w:cstheme="minorHAnsi"/>
          <w:sz w:val="20"/>
          <w:szCs w:val="20"/>
        </w:rPr>
        <w:t xml:space="preserve">U izvještajnom razdoblju izvršena je nabava </w:t>
      </w:r>
      <w:r w:rsidR="0010204E">
        <w:rPr>
          <w:rFonts w:asciiTheme="minorHAnsi" w:hAnsiTheme="minorHAnsi" w:cstheme="minorHAnsi"/>
          <w:sz w:val="20"/>
          <w:szCs w:val="20"/>
        </w:rPr>
        <w:t>komunalnog stroja za čišćenje javnih površina</w:t>
      </w:r>
      <w:r w:rsidR="00CC3849">
        <w:rPr>
          <w:rFonts w:asciiTheme="minorHAnsi" w:hAnsiTheme="minorHAnsi" w:cstheme="minorHAnsi"/>
          <w:sz w:val="20"/>
          <w:szCs w:val="20"/>
        </w:rPr>
        <w:t>, računalne opreme i uredskog namještaja, kamera, klima uređaja te spremnika za otpad.</w:t>
      </w:r>
    </w:p>
    <w:p w14:paraId="1374DDE8" w14:textId="77777777" w:rsidR="008F0905" w:rsidRDefault="008F0905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E494EF" w14:textId="1CD8443E" w:rsidR="009F036F" w:rsidRDefault="00CC3849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sz w:val="20"/>
          <w:szCs w:val="20"/>
        </w:rPr>
        <w:t>42</w:t>
      </w:r>
      <w:r>
        <w:rPr>
          <w:rFonts w:asciiTheme="minorHAnsi" w:hAnsiTheme="minorHAnsi" w:cstheme="minorHAnsi"/>
          <w:b/>
          <w:sz w:val="20"/>
          <w:szCs w:val="20"/>
        </w:rPr>
        <w:t xml:space="preserve">6 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-  </w:t>
      </w:r>
      <w:r>
        <w:rPr>
          <w:rFonts w:asciiTheme="minorHAnsi" w:hAnsiTheme="minorHAnsi" w:cstheme="minorHAnsi"/>
          <w:b/>
          <w:sz w:val="20"/>
          <w:szCs w:val="20"/>
        </w:rPr>
        <w:t>Nematerijalna proizvedena imovina</w:t>
      </w:r>
      <w:r w:rsidRPr="00DF2453">
        <w:rPr>
          <w:rFonts w:asciiTheme="minorHAnsi" w:hAnsiTheme="minorHAnsi" w:cstheme="minorHAnsi"/>
          <w:sz w:val="20"/>
          <w:szCs w:val="20"/>
        </w:rPr>
        <w:t xml:space="preserve">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povećanje za </w:t>
      </w:r>
      <w:r w:rsidR="008F0905">
        <w:rPr>
          <w:rFonts w:asciiTheme="minorHAnsi" w:hAnsiTheme="minorHAnsi" w:cstheme="minorHAnsi"/>
          <w:bCs/>
          <w:sz w:val="20"/>
          <w:szCs w:val="20"/>
        </w:rPr>
        <w:t>205</w:t>
      </w:r>
      <w:r>
        <w:rPr>
          <w:rFonts w:asciiTheme="minorHAnsi" w:hAnsiTheme="minorHAnsi" w:cstheme="minorHAnsi"/>
          <w:bCs/>
          <w:sz w:val="20"/>
          <w:szCs w:val="20"/>
        </w:rPr>
        <w:t>% u odnosu na prethodnu godinu</w:t>
      </w:r>
      <w:r w:rsidR="00AB22C5">
        <w:rPr>
          <w:rFonts w:asciiTheme="minorHAnsi" w:hAnsiTheme="minorHAnsi" w:cstheme="minorHAnsi"/>
          <w:bCs/>
          <w:sz w:val="20"/>
          <w:szCs w:val="20"/>
        </w:rPr>
        <w:t>.</w:t>
      </w:r>
    </w:p>
    <w:p w14:paraId="1DBD6243" w14:textId="242CE657" w:rsidR="00CC3849" w:rsidRDefault="00CC3849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Odnose se na nabavu </w:t>
      </w:r>
      <w:r w:rsidR="000A5059">
        <w:rPr>
          <w:rFonts w:asciiTheme="minorHAnsi" w:hAnsiTheme="minorHAnsi" w:cstheme="minorHAnsi"/>
          <w:bCs/>
          <w:sz w:val="20"/>
          <w:szCs w:val="20"/>
        </w:rPr>
        <w:t>aplikacije</w:t>
      </w:r>
      <w:r w:rsidR="000706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A5059">
        <w:rPr>
          <w:rFonts w:asciiTheme="minorHAnsi" w:hAnsiTheme="minorHAnsi" w:cstheme="minorHAnsi"/>
          <w:bCs/>
          <w:sz w:val="20"/>
          <w:szCs w:val="20"/>
        </w:rPr>
        <w:t>za Digitalno uredsko poslovanje</w:t>
      </w:r>
      <w:r w:rsidR="000706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A5059">
        <w:rPr>
          <w:rFonts w:asciiTheme="minorHAnsi" w:hAnsiTheme="minorHAnsi" w:cstheme="minorHAnsi"/>
          <w:bCs/>
          <w:sz w:val="20"/>
          <w:szCs w:val="20"/>
        </w:rPr>
        <w:t xml:space="preserve">te </w:t>
      </w:r>
      <w:r w:rsidR="00F02162">
        <w:rPr>
          <w:rFonts w:asciiTheme="minorHAnsi" w:hAnsiTheme="minorHAnsi" w:cstheme="minorHAnsi"/>
          <w:bCs/>
          <w:sz w:val="20"/>
          <w:szCs w:val="20"/>
        </w:rPr>
        <w:t xml:space="preserve">aplikaciju </w:t>
      </w:r>
      <w:proofErr w:type="spellStart"/>
      <w:r w:rsidR="000A5059">
        <w:rPr>
          <w:rFonts w:asciiTheme="minorHAnsi" w:hAnsiTheme="minorHAnsi" w:cstheme="minorHAnsi"/>
          <w:bCs/>
          <w:sz w:val="20"/>
          <w:szCs w:val="20"/>
        </w:rPr>
        <w:t>Komis</w:t>
      </w:r>
      <w:proofErr w:type="spellEnd"/>
      <w:r w:rsidR="000A5059">
        <w:rPr>
          <w:rFonts w:asciiTheme="minorHAnsi" w:hAnsiTheme="minorHAnsi" w:cstheme="minorHAnsi"/>
          <w:bCs/>
          <w:sz w:val="20"/>
          <w:szCs w:val="20"/>
        </w:rPr>
        <w:t xml:space="preserve">  (obračun komunalne naknade, naknade za groblje i naknada za  kuće za odmor).</w:t>
      </w:r>
    </w:p>
    <w:p w14:paraId="1FB60E7E" w14:textId="77777777" w:rsidR="00CC3849" w:rsidRPr="00DF2453" w:rsidRDefault="00CC3849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95981E" w14:textId="52846168" w:rsidR="000A5059" w:rsidRDefault="003E2F4D" w:rsidP="00C90A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453">
        <w:rPr>
          <w:rFonts w:asciiTheme="minorHAnsi" w:hAnsiTheme="minorHAnsi" w:cstheme="minorHAnsi"/>
          <w:b/>
          <w:bCs/>
          <w:sz w:val="20"/>
          <w:szCs w:val="20"/>
        </w:rPr>
        <w:t xml:space="preserve">451 </w:t>
      </w:r>
      <w:r w:rsidRPr="00DF2453">
        <w:rPr>
          <w:rFonts w:asciiTheme="minorHAnsi" w:hAnsiTheme="minorHAnsi" w:cstheme="minorHAnsi"/>
          <w:b/>
          <w:sz w:val="20"/>
          <w:szCs w:val="20"/>
        </w:rPr>
        <w:t xml:space="preserve">– Dodatna ulaganja na građevinskim objektima </w:t>
      </w:r>
      <w:r w:rsidR="000A5059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0A5059">
        <w:rPr>
          <w:rFonts w:asciiTheme="minorHAnsi" w:hAnsiTheme="minorHAnsi" w:cstheme="minorHAnsi"/>
          <w:bCs/>
          <w:sz w:val="20"/>
          <w:szCs w:val="20"/>
        </w:rPr>
        <w:t xml:space="preserve">povećanje za </w:t>
      </w:r>
      <w:r w:rsidR="008F0905">
        <w:rPr>
          <w:rFonts w:asciiTheme="minorHAnsi" w:hAnsiTheme="minorHAnsi" w:cstheme="minorHAnsi"/>
          <w:bCs/>
          <w:sz w:val="20"/>
          <w:szCs w:val="20"/>
        </w:rPr>
        <w:t>265,1</w:t>
      </w:r>
      <w:r w:rsidR="000A5059">
        <w:rPr>
          <w:rFonts w:asciiTheme="minorHAnsi" w:hAnsiTheme="minorHAnsi" w:cstheme="minorHAnsi"/>
          <w:bCs/>
          <w:sz w:val="20"/>
          <w:szCs w:val="20"/>
        </w:rPr>
        <w:t>% u odnosu na prethodnu godinu.</w:t>
      </w:r>
    </w:p>
    <w:p w14:paraId="6DEC9DE9" w14:textId="45B07FEA" w:rsidR="00F02162" w:rsidRPr="00F02162" w:rsidRDefault="000A5059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Odnosi se na asfaltiranje</w:t>
      </w:r>
      <w:r w:rsidR="00AC1631">
        <w:rPr>
          <w:rFonts w:asciiTheme="minorHAnsi" w:hAnsiTheme="minorHAnsi" w:cstheme="minorHAnsi"/>
          <w:sz w:val="20"/>
          <w:szCs w:val="20"/>
        </w:rPr>
        <w:t xml:space="preserve"> i proširenje</w:t>
      </w:r>
      <w:r>
        <w:rPr>
          <w:rFonts w:asciiTheme="minorHAnsi" w:hAnsiTheme="minorHAnsi" w:cstheme="minorHAnsi"/>
          <w:sz w:val="20"/>
          <w:szCs w:val="20"/>
        </w:rPr>
        <w:t xml:space="preserve"> cesta,</w:t>
      </w:r>
      <w:r w:rsidR="000706C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dodatnog ulaganja na javnoj rasvjeti</w:t>
      </w:r>
      <w:r w:rsidR="00AC1631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radova na parkiralištu</w:t>
      </w:r>
      <w:r w:rsidR="00F02162">
        <w:rPr>
          <w:rFonts w:asciiTheme="minorHAnsi" w:hAnsiTheme="minorHAnsi" w:cstheme="minorHAnsi"/>
          <w:sz w:val="20"/>
          <w:szCs w:val="20"/>
        </w:rPr>
        <w:t xml:space="preserve">, </w:t>
      </w:r>
      <w:r w:rsidR="000706C4">
        <w:rPr>
          <w:rFonts w:asciiTheme="minorHAnsi" w:hAnsiTheme="minorHAnsi" w:cstheme="minorHAnsi"/>
          <w:sz w:val="20"/>
          <w:szCs w:val="20"/>
        </w:rPr>
        <w:t>i</w:t>
      </w:r>
      <w:r w:rsidR="00F02162" w:rsidRPr="00F02162">
        <w:rPr>
          <w:rFonts w:asciiTheme="minorHAnsi" w:hAnsiTheme="minorHAnsi" w:cstheme="minorHAnsi"/>
          <w:sz w:val="20"/>
          <w:szCs w:val="20"/>
        </w:rPr>
        <w:t xml:space="preserve">zrada Glavnog projekta </w:t>
      </w:r>
      <w:r w:rsidR="00AC1631">
        <w:rPr>
          <w:rFonts w:asciiTheme="minorHAnsi" w:hAnsiTheme="minorHAnsi" w:cstheme="minorHAnsi"/>
          <w:sz w:val="20"/>
          <w:szCs w:val="20"/>
        </w:rPr>
        <w:t>za</w:t>
      </w:r>
      <w:r w:rsidR="00F02162" w:rsidRPr="00F02162">
        <w:rPr>
          <w:rFonts w:asciiTheme="minorHAnsi" w:hAnsiTheme="minorHAnsi" w:cstheme="minorHAnsi"/>
          <w:sz w:val="20"/>
          <w:szCs w:val="20"/>
        </w:rPr>
        <w:t xml:space="preserve"> rekonstrukcija DD Stubička Slatina</w:t>
      </w:r>
      <w:r w:rsidR="00AC1631">
        <w:rPr>
          <w:rFonts w:asciiTheme="minorHAnsi" w:hAnsiTheme="minorHAnsi" w:cstheme="minorHAnsi"/>
          <w:sz w:val="20"/>
          <w:szCs w:val="20"/>
        </w:rPr>
        <w:t xml:space="preserve"> i dr.</w:t>
      </w:r>
    </w:p>
    <w:p w14:paraId="6D3CB1EC" w14:textId="67E4BBB9" w:rsidR="005202AA" w:rsidRDefault="005202AA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028784" w14:textId="40646172" w:rsidR="00FB3862" w:rsidRDefault="00C647CE" w:rsidP="00C90A4E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647CE">
        <w:rPr>
          <w:rFonts w:asciiTheme="minorHAnsi" w:hAnsiTheme="minorHAnsi" w:cstheme="minorHAnsi"/>
          <w:b/>
          <w:bCs/>
          <w:sz w:val="20"/>
          <w:szCs w:val="20"/>
          <w:u w:val="single"/>
        </w:rPr>
        <w:t>IZDACI ZA FINA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N</w:t>
      </w:r>
      <w:r w:rsidRPr="00C647CE">
        <w:rPr>
          <w:rFonts w:asciiTheme="minorHAnsi" w:hAnsiTheme="minorHAnsi" w:cstheme="minorHAnsi"/>
          <w:b/>
          <w:bCs/>
          <w:sz w:val="20"/>
          <w:szCs w:val="20"/>
          <w:u w:val="single"/>
        </w:rPr>
        <w:t>CIJSKU IMOVINU I OTPLATU ZAJMOVA 5</w:t>
      </w:r>
    </w:p>
    <w:p w14:paraId="46BC49B4" w14:textId="77777777" w:rsidR="00C647CE" w:rsidRPr="00C647CE" w:rsidRDefault="00C647CE" w:rsidP="00C90A4E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B2D2AC" w14:textId="1F281D6F" w:rsidR="001A791C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BC2812">
        <w:rPr>
          <w:rFonts w:asciiTheme="minorHAnsi" w:hAnsiTheme="minorHAnsi" w:cstheme="minorHAnsi"/>
          <w:b/>
          <w:bCs/>
          <w:sz w:val="20"/>
          <w:szCs w:val="20"/>
        </w:rPr>
        <w:t>544</w:t>
      </w:r>
      <w:r w:rsidR="000706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C2812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b/>
          <w:sz w:val="20"/>
          <w:szCs w:val="20"/>
        </w:rPr>
        <w:t>Otplate glavnice primljenih zajmova</w:t>
      </w:r>
      <w:r w:rsidRPr="00DF2453">
        <w:rPr>
          <w:rFonts w:asciiTheme="minorHAnsi" w:hAnsiTheme="minorHAnsi" w:cstheme="minorHAnsi"/>
          <w:sz w:val="20"/>
          <w:szCs w:val="20"/>
        </w:rPr>
        <w:t xml:space="preserve"> </w:t>
      </w:r>
      <w:r w:rsidR="006100C4">
        <w:rPr>
          <w:rFonts w:asciiTheme="minorHAnsi" w:hAnsiTheme="minorHAnsi" w:cstheme="minorHAnsi"/>
          <w:sz w:val="20"/>
          <w:szCs w:val="20"/>
        </w:rPr>
        <w:t xml:space="preserve">- </w:t>
      </w:r>
      <w:r w:rsidRPr="00DF2453">
        <w:rPr>
          <w:rFonts w:asciiTheme="minorHAnsi" w:hAnsiTheme="minorHAnsi" w:cstheme="minorHAnsi"/>
          <w:sz w:val="20"/>
          <w:szCs w:val="20"/>
        </w:rPr>
        <w:t>odnosi se na</w:t>
      </w:r>
      <w:r w:rsidR="00BC2812">
        <w:rPr>
          <w:rFonts w:asciiTheme="minorHAnsi" w:hAnsiTheme="minorHAnsi" w:cstheme="minorHAnsi"/>
          <w:sz w:val="20"/>
          <w:szCs w:val="20"/>
        </w:rPr>
        <w:t xml:space="preserve"> </w:t>
      </w:r>
      <w:r w:rsidRPr="00DF2453">
        <w:rPr>
          <w:rFonts w:asciiTheme="minorHAnsi" w:hAnsiTheme="minorHAnsi" w:cstheme="minorHAnsi"/>
          <w:sz w:val="20"/>
          <w:szCs w:val="20"/>
        </w:rPr>
        <w:t>otplate glavnice po financijskom leasingu za nabavu traktora i gospodarskog vozila</w:t>
      </w:r>
      <w:r w:rsidR="00AC1631">
        <w:rPr>
          <w:rFonts w:asciiTheme="minorHAnsi" w:hAnsiTheme="minorHAnsi" w:cstheme="minorHAnsi"/>
          <w:sz w:val="20"/>
          <w:szCs w:val="20"/>
        </w:rPr>
        <w:t xml:space="preserve"> </w:t>
      </w:r>
      <w:r w:rsidR="00AC1631">
        <w:rPr>
          <w:rFonts w:asciiTheme="minorHAnsi" w:hAnsiTheme="minorHAnsi" w:cstheme="minorHAnsi"/>
          <w:bCs/>
          <w:sz w:val="20"/>
          <w:szCs w:val="20"/>
        </w:rPr>
        <w:t xml:space="preserve">te za otplatu po dugoročnom kreditu </w:t>
      </w:r>
      <w:r w:rsidR="00AC1631">
        <w:rPr>
          <w:rFonts w:asciiTheme="minorHAnsi" w:hAnsiTheme="minorHAnsi" w:cstheme="minorHAnsi"/>
          <w:sz w:val="20"/>
          <w:szCs w:val="20"/>
        </w:rPr>
        <w:t xml:space="preserve"> za kapitalnu izgradnju.</w:t>
      </w:r>
    </w:p>
    <w:p w14:paraId="57679868" w14:textId="77777777" w:rsidR="006F4D03" w:rsidRPr="00DF2453" w:rsidRDefault="006F4D03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C8DB33" w14:textId="60FDF49A" w:rsidR="00EE701D" w:rsidRPr="006F4D03" w:rsidRDefault="00AC1631" w:rsidP="00C90A4E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F4D03">
        <w:rPr>
          <w:rFonts w:asciiTheme="minorHAnsi" w:hAnsiTheme="minorHAnsi" w:cstheme="minorHAnsi"/>
          <w:b/>
          <w:bCs/>
          <w:sz w:val="20"/>
          <w:szCs w:val="20"/>
          <w:u w:val="single"/>
        </w:rPr>
        <w:t>VIŠAK PRIHODA:</w:t>
      </w:r>
    </w:p>
    <w:p w14:paraId="699D3932" w14:textId="7C35778C" w:rsidR="00AC1631" w:rsidRPr="00DF2453" w:rsidRDefault="00AC1631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dan 30.09.2024. godine is</w:t>
      </w:r>
      <w:r w:rsidR="006F4D03">
        <w:rPr>
          <w:rFonts w:asciiTheme="minorHAnsi" w:hAnsiTheme="minorHAnsi" w:cstheme="minorHAnsi"/>
          <w:sz w:val="20"/>
          <w:szCs w:val="20"/>
        </w:rPr>
        <w:t>kazan je višak prihoda u iznosu od  2.368.519,99 eura.</w:t>
      </w:r>
    </w:p>
    <w:p w14:paraId="2CEA5DCD" w14:textId="77777777" w:rsidR="005202AA" w:rsidRPr="00DF2453" w:rsidRDefault="005202AA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BE4A5B" w14:textId="77777777" w:rsidR="003E2F4D" w:rsidRPr="00DF2453" w:rsidRDefault="003E2F4D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E8DD92" w14:textId="77777777" w:rsidR="009541C3" w:rsidRPr="00283D75" w:rsidRDefault="009541C3" w:rsidP="00C90A4E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u w:val="single"/>
        </w:rPr>
      </w:pPr>
      <w:r w:rsidRPr="00283D75">
        <w:rPr>
          <w:rFonts w:asciiTheme="minorHAnsi" w:hAnsiTheme="minorHAnsi" w:cstheme="minorHAnsi"/>
          <w:b/>
          <w:u w:val="single"/>
        </w:rPr>
        <w:t>II  Obrazac „OBVEZE“</w:t>
      </w:r>
    </w:p>
    <w:p w14:paraId="48369138" w14:textId="74E668BE" w:rsidR="00AE3132" w:rsidRPr="00DF2453" w:rsidRDefault="009541C3" w:rsidP="00C90A4E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2453">
        <w:rPr>
          <w:rFonts w:asciiTheme="minorHAnsi" w:hAnsiTheme="minorHAnsi" w:cstheme="minorHAnsi"/>
          <w:sz w:val="20"/>
          <w:szCs w:val="20"/>
        </w:rPr>
        <w:tab/>
      </w:r>
    </w:p>
    <w:p w14:paraId="24032B3B" w14:textId="391BAC8B" w:rsidR="009479CE" w:rsidRDefault="00AE3132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 w:rsidRPr="00DF2453">
        <w:rPr>
          <w:rFonts w:asciiTheme="minorHAnsi" w:hAnsiTheme="minorHAnsi" w:cstheme="minorHAnsi"/>
          <w:sz w:val="20"/>
          <w:szCs w:val="20"/>
        </w:rPr>
        <w:tab/>
        <w:t>Stanje obveza na dan</w:t>
      </w:r>
      <w:r w:rsidR="00FB3862">
        <w:rPr>
          <w:rFonts w:asciiTheme="minorHAnsi" w:hAnsiTheme="minorHAnsi" w:cstheme="minorHAnsi"/>
          <w:sz w:val="20"/>
          <w:szCs w:val="20"/>
        </w:rPr>
        <w:t xml:space="preserve"> 01.01.202</w:t>
      </w:r>
      <w:r w:rsidR="006100C4">
        <w:rPr>
          <w:rFonts w:asciiTheme="minorHAnsi" w:hAnsiTheme="minorHAnsi" w:cstheme="minorHAnsi"/>
          <w:sz w:val="20"/>
          <w:szCs w:val="20"/>
        </w:rPr>
        <w:t>4</w:t>
      </w:r>
      <w:r w:rsidR="00FB3862">
        <w:rPr>
          <w:rFonts w:asciiTheme="minorHAnsi" w:hAnsiTheme="minorHAnsi" w:cstheme="minorHAnsi"/>
          <w:sz w:val="20"/>
          <w:szCs w:val="20"/>
        </w:rPr>
        <w:t xml:space="preserve">. iznosilo je </w:t>
      </w:r>
      <w:r w:rsidR="006100C4">
        <w:rPr>
          <w:rFonts w:asciiTheme="minorHAnsi" w:hAnsiTheme="minorHAnsi" w:cstheme="minorHAnsi"/>
          <w:sz w:val="20"/>
          <w:szCs w:val="20"/>
        </w:rPr>
        <w:t>1.062.910,98</w:t>
      </w:r>
      <w:r w:rsidR="001B6512">
        <w:rPr>
          <w:rFonts w:asciiTheme="minorHAnsi" w:hAnsiTheme="minorHAnsi" w:cstheme="minorHAnsi"/>
          <w:sz w:val="20"/>
          <w:szCs w:val="20"/>
        </w:rPr>
        <w:t xml:space="preserve"> eura</w:t>
      </w:r>
      <w:r w:rsidR="006100C4">
        <w:rPr>
          <w:rFonts w:asciiTheme="minorHAnsi" w:hAnsiTheme="minorHAnsi" w:cstheme="minorHAnsi"/>
          <w:sz w:val="20"/>
          <w:szCs w:val="20"/>
        </w:rPr>
        <w:t>.</w:t>
      </w:r>
      <w:r w:rsidR="00FB3862">
        <w:rPr>
          <w:rFonts w:asciiTheme="minorHAnsi" w:hAnsiTheme="minorHAnsi" w:cstheme="minorHAnsi"/>
          <w:sz w:val="20"/>
          <w:szCs w:val="20"/>
        </w:rPr>
        <w:t xml:space="preserve"> </w:t>
      </w:r>
      <w:r w:rsidR="00F5673A">
        <w:rPr>
          <w:rFonts w:asciiTheme="minorHAnsi" w:hAnsiTheme="minorHAnsi" w:cstheme="minorHAnsi"/>
          <w:sz w:val="20"/>
          <w:szCs w:val="20"/>
        </w:rPr>
        <w:t xml:space="preserve"> </w:t>
      </w:r>
      <w:r w:rsidR="004D73DF">
        <w:rPr>
          <w:rFonts w:asciiTheme="minorHAnsi" w:hAnsiTheme="minorHAnsi" w:cstheme="minorHAnsi"/>
          <w:sz w:val="20"/>
          <w:szCs w:val="20"/>
        </w:rPr>
        <w:t xml:space="preserve">U </w:t>
      </w:r>
      <w:r w:rsidR="0096791F">
        <w:rPr>
          <w:rFonts w:asciiTheme="minorHAnsi" w:hAnsiTheme="minorHAnsi" w:cstheme="minorHAnsi"/>
          <w:sz w:val="20"/>
          <w:szCs w:val="20"/>
        </w:rPr>
        <w:t xml:space="preserve">izvještajnom razdoblju </w:t>
      </w:r>
      <w:r w:rsidR="00F5673A">
        <w:rPr>
          <w:rFonts w:asciiTheme="minorHAnsi" w:hAnsiTheme="minorHAnsi" w:cstheme="minorHAnsi"/>
          <w:sz w:val="20"/>
          <w:szCs w:val="20"/>
        </w:rPr>
        <w:t xml:space="preserve">povećane su za </w:t>
      </w:r>
      <w:r w:rsidR="008F0905">
        <w:rPr>
          <w:rFonts w:asciiTheme="minorHAnsi" w:hAnsiTheme="minorHAnsi" w:cstheme="minorHAnsi"/>
          <w:sz w:val="20"/>
          <w:szCs w:val="20"/>
        </w:rPr>
        <w:t>2.404.923,31</w:t>
      </w:r>
      <w:r w:rsidR="00F5673A">
        <w:rPr>
          <w:rFonts w:asciiTheme="minorHAnsi" w:hAnsiTheme="minorHAnsi" w:cstheme="minorHAnsi"/>
          <w:sz w:val="20"/>
          <w:szCs w:val="20"/>
        </w:rPr>
        <w:t xml:space="preserve"> eura , a </w:t>
      </w:r>
      <w:r w:rsidR="0096791F">
        <w:rPr>
          <w:rFonts w:asciiTheme="minorHAnsi" w:hAnsiTheme="minorHAnsi" w:cstheme="minorHAnsi"/>
          <w:sz w:val="20"/>
          <w:szCs w:val="20"/>
        </w:rPr>
        <w:t>podmir</w:t>
      </w:r>
      <w:r w:rsidR="009479CE">
        <w:rPr>
          <w:rFonts w:asciiTheme="minorHAnsi" w:hAnsiTheme="minorHAnsi" w:cstheme="minorHAnsi"/>
          <w:sz w:val="20"/>
          <w:szCs w:val="20"/>
        </w:rPr>
        <w:t xml:space="preserve">ene </w:t>
      </w:r>
      <w:r w:rsidR="0096791F">
        <w:rPr>
          <w:rFonts w:asciiTheme="minorHAnsi" w:hAnsiTheme="minorHAnsi" w:cstheme="minorHAnsi"/>
          <w:sz w:val="20"/>
          <w:szCs w:val="20"/>
        </w:rPr>
        <w:t xml:space="preserve"> u iznosu od </w:t>
      </w:r>
      <w:r w:rsidR="008F0905">
        <w:rPr>
          <w:rFonts w:asciiTheme="minorHAnsi" w:hAnsiTheme="minorHAnsi" w:cstheme="minorHAnsi"/>
          <w:sz w:val="20"/>
          <w:szCs w:val="20"/>
        </w:rPr>
        <w:t>2.557.630,15</w:t>
      </w:r>
      <w:r w:rsidR="0096791F">
        <w:rPr>
          <w:rFonts w:asciiTheme="minorHAnsi" w:hAnsiTheme="minorHAnsi" w:cstheme="minorHAnsi"/>
          <w:sz w:val="20"/>
          <w:szCs w:val="20"/>
        </w:rPr>
        <w:t xml:space="preserve"> </w:t>
      </w:r>
      <w:r w:rsidR="001B6512">
        <w:rPr>
          <w:rFonts w:asciiTheme="minorHAnsi" w:hAnsiTheme="minorHAnsi" w:cstheme="minorHAnsi"/>
          <w:sz w:val="20"/>
          <w:szCs w:val="20"/>
        </w:rPr>
        <w:t>eura</w:t>
      </w:r>
      <w:r w:rsidR="00340007">
        <w:rPr>
          <w:rFonts w:asciiTheme="minorHAnsi" w:hAnsiTheme="minorHAnsi" w:cstheme="minorHAnsi"/>
          <w:sz w:val="20"/>
          <w:szCs w:val="20"/>
        </w:rPr>
        <w:t>.</w:t>
      </w:r>
    </w:p>
    <w:p w14:paraId="4567EC32" w14:textId="06B34031" w:rsidR="006100C4" w:rsidRDefault="009479CE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96791F">
        <w:rPr>
          <w:rFonts w:asciiTheme="minorHAnsi" w:hAnsiTheme="minorHAnsi" w:cstheme="minorHAnsi"/>
          <w:sz w:val="20"/>
          <w:szCs w:val="20"/>
        </w:rPr>
        <w:t xml:space="preserve">stalo je nepodmireno </w:t>
      </w:r>
      <w:r w:rsidR="008F0905">
        <w:rPr>
          <w:rFonts w:asciiTheme="minorHAnsi" w:hAnsiTheme="minorHAnsi" w:cstheme="minorHAnsi"/>
          <w:sz w:val="20"/>
          <w:szCs w:val="20"/>
        </w:rPr>
        <w:t>910.204,14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B6512">
        <w:rPr>
          <w:rFonts w:asciiTheme="minorHAnsi" w:hAnsiTheme="minorHAnsi" w:cstheme="minorHAnsi"/>
          <w:sz w:val="20"/>
          <w:szCs w:val="20"/>
        </w:rPr>
        <w:t>eura</w:t>
      </w:r>
      <w:r w:rsidR="00AC1631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914C12" w14:textId="238F8C69" w:rsidR="006100C4" w:rsidRDefault="009479CE" w:rsidP="000706C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F415B0">
        <w:rPr>
          <w:rFonts w:asciiTheme="minorHAnsi" w:hAnsiTheme="minorHAnsi" w:cstheme="minorHAnsi"/>
          <w:sz w:val="20"/>
          <w:szCs w:val="20"/>
        </w:rPr>
        <w:t xml:space="preserve">19.122,98 </w:t>
      </w:r>
      <w:r w:rsidR="006100C4">
        <w:rPr>
          <w:rFonts w:asciiTheme="minorHAnsi" w:hAnsiTheme="minorHAnsi" w:cstheme="minorHAnsi"/>
          <w:sz w:val="20"/>
          <w:szCs w:val="20"/>
        </w:rPr>
        <w:t xml:space="preserve">eura </w:t>
      </w:r>
      <w:r w:rsidR="006100C4" w:rsidRPr="006100C4">
        <w:rPr>
          <w:rFonts w:asciiTheme="minorHAnsi" w:hAnsiTheme="minorHAnsi" w:cstheme="minorHAnsi"/>
          <w:b/>
          <w:bCs/>
          <w:sz w:val="20"/>
          <w:szCs w:val="20"/>
        </w:rPr>
        <w:t>dospjelih obveza</w:t>
      </w:r>
      <w:r w:rsidR="006100C4">
        <w:rPr>
          <w:rFonts w:asciiTheme="minorHAnsi" w:hAnsiTheme="minorHAnsi" w:cstheme="minorHAnsi"/>
          <w:sz w:val="20"/>
          <w:szCs w:val="20"/>
        </w:rPr>
        <w:t xml:space="preserve"> od kojih se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100C4">
        <w:rPr>
          <w:rFonts w:asciiTheme="minorHAnsi" w:hAnsiTheme="minorHAnsi" w:cstheme="minorHAnsi"/>
          <w:sz w:val="20"/>
          <w:szCs w:val="20"/>
        </w:rPr>
        <w:t>15.705,33</w:t>
      </w:r>
      <w:r>
        <w:rPr>
          <w:rFonts w:asciiTheme="minorHAnsi" w:hAnsiTheme="minorHAnsi" w:cstheme="minorHAnsi"/>
          <w:sz w:val="20"/>
          <w:szCs w:val="20"/>
        </w:rPr>
        <w:t xml:space="preserve"> eura</w:t>
      </w:r>
      <w:r w:rsidR="006100C4">
        <w:rPr>
          <w:rFonts w:asciiTheme="minorHAnsi" w:hAnsiTheme="minorHAnsi" w:cstheme="minorHAnsi"/>
          <w:sz w:val="20"/>
          <w:szCs w:val="20"/>
        </w:rPr>
        <w:t xml:space="preserve"> odnosi na </w:t>
      </w:r>
      <w:r w:rsidR="0096791F">
        <w:rPr>
          <w:rFonts w:asciiTheme="minorHAnsi" w:hAnsiTheme="minorHAnsi" w:cstheme="minorHAnsi"/>
          <w:sz w:val="20"/>
          <w:szCs w:val="20"/>
        </w:rPr>
        <w:t>sporn</w:t>
      </w:r>
      <w:r w:rsidR="006100C4">
        <w:rPr>
          <w:rFonts w:asciiTheme="minorHAnsi" w:hAnsiTheme="minorHAnsi" w:cstheme="minorHAnsi"/>
          <w:sz w:val="20"/>
          <w:szCs w:val="20"/>
        </w:rPr>
        <w:t>u</w:t>
      </w:r>
      <w:r w:rsidR="0096791F">
        <w:rPr>
          <w:rFonts w:asciiTheme="minorHAnsi" w:hAnsiTheme="minorHAnsi" w:cstheme="minorHAnsi"/>
          <w:sz w:val="20"/>
          <w:szCs w:val="20"/>
        </w:rPr>
        <w:t xml:space="preserve"> obvez</w:t>
      </w:r>
      <w:r w:rsidR="006100C4">
        <w:rPr>
          <w:rFonts w:asciiTheme="minorHAnsi" w:hAnsiTheme="minorHAnsi" w:cstheme="minorHAnsi"/>
          <w:sz w:val="20"/>
          <w:szCs w:val="20"/>
        </w:rPr>
        <w:t>u</w:t>
      </w:r>
      <w:r w:rsidR="00AC1631">
        <w:rPr>
          <w:rFonts w:asciiTheme="minorHAnsi" w:hAnsiTheme="minorHAnsi" w:cstheme="minorHAnsi"/>
          <w:sz w:val="20"/>
          <w:szCs w:val="20"/>
        </w:rPr>
        <w:t xml:space="preserve"> (sudski spor) te</w:t>
      </w:r>
    </w:p>
    <w:p w14:paraId="5609E893" w14:textId="59596786" w:rsidR="006100C4" w:rsidRDefault="006100C4" w:rsidP="00C90A4E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F415B0">
        <w:rPr>
          <w:rFonts w:asciiTheme="minorHAnsi" w:hAnsiTheme="minorHAnsi" w:cstheme="minorHAnsi"/>
          <w:sz w:val="20"/>
          <w:szCs w:val="20"/>
        </w:rPr>
        <w:t>891.081,16</w:t>
      </w:r>
      <w:r w:rsidR="001B6512">
        <w:rPr>
          <w:rFonts w:asciiTheme="minorHAnsi" w:hAnsiTheme="minorHAnsi" w:cstheme="minorHAnsi"/>
          <w:sz w:val="20"/>
          <w:szCs w:val="20"/>
        </w:rPr>
        <w:t xml:space="preserve"> eura  </w:t>
      </w:r>
      <w:r w:rsidR="0096791F" w:rsidRPr="0096791F">
        <w:rPr>
          <w:rFonts w:asciiTheme="minorHAnsi" w:hAnsiTheme="minorHAnsi" w:cstheme="minorHAnsi"/>
          <w:b/>
          <w:bCs/>
          <w:sz w:val="20"/>
          <w:szCs w:val="20"/>
        </w:rPr>
        <w:t>nedospjel</w:t>
      </w:r>
      <w:r>
        <w:rPr>
          <w:rFonts w:asciiTheme="minorHAnsi" w:hAnsiTheme="minorHAnsi" w:cstheme="minorHAnsi"/>
          <w:b/>
          <w:bCs/>
          <w:sz w:val="20"/>
          <w:szCs w:val="20"/>
        </w:rPr>
        <w:t>ih</w:t>
      </w:r>
      <w:r w:rsidR="0096791F" w:rsidRPr="0096791F">
        <w:rPr>
          <w:rFonts w:asciiTheme="minorHAnsi" w:hAnsiTheme="minorHAnsi" w:cstheme="minorHAnsi"/>
          <w:b/>
          <w:bCs/>
          <w:sz w:val="20"/>
          <w:szCs w:val="20"/>
        </w:rPr>
        <w:t xml:space="preserve"> obvez</w:t>
      </w:r>
      <w:r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00302D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6791F">
        <w:rPr>
          <w:rFonts w:asciiTheme="minorHAnsi" w:hAnsiTheme="minorHAnsi" w:cstheme="minorHAnsi"/>
          <w:sz w:val="20"/>
          <w:szCs w:val="20"/>
        </w:rPr>
        <w:t xml:space="preserve"> po kreditima (</w:t>
      </w:r>
      <w:r w:rsidR="0090612C">
        <w:rPr>
          <w:rFonts w:asciiTheme="minorHAnsi" w:hAnsiTheme="minorHAnsi" w:cstheme="minorHAnsi"/>
          <w:sz w:val="20"/>
          <w:szCs w:val="20"/>
        </w:rPr>
        <w:t>821.602,10</w:t>
      </w:r>
      <w:r w:rsidR="009479CE">
        <w:rPr>
          <w:rFonts w:asciiTheme="minorHAnsi" w:hAnsiTheme="minorHAnsi" w:cstheme="minorHAnsi"/>
          <w:sz w:val="20"/>
          <w:szCs w:val="20"/>
        </w:rPr>
        <w:t xml:space="preserve"> eura</w:t>
      </w:r>
      <w:r w:rsidR="0096791F">
        <w:rPr>
          <w:rFonts w:asciiTheme="minorHAnsi" w:hAnsiTheme="minorHAnsi" w:cstheme="minorHAnsi"/>
          <w:sz w:val="20"/>
          <w:szCs w:val="20"/>
        </w:rPr>
        <w:t xml:space="preserve">) i  </w:t>
      </w:r>
      <w:r w:rsidR="0000302D">
        <w:rPr>
          <w:rFonts w:asciiTheme="minorHAnsi" w:hAnsiTheme="minorHAnsi" w:cstheme="minorHAnsi"/>
          <w:sz w:val="20"/>
          <w:szCs w:val="20"/>
        </w:rPr>
        <w:t>za redovno poslovanje</w:t>
      </w:r>
      <w:r w:rsidR="001B6512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0030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2EFECA" w14:textId="46B8C9FA" w:rsidR="004D73DF" w:rsidRDefault="006100C4" w:rsidP="00C90A4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0302D">
        <w:rPr>
          <w:rFonts w:asciiTheme="minorHAnsi" w:hAnsiTheme="minorHAnsi" w:cstheme="minorHAnsi"/>
          <w:sz w:val="20"/>
          <w:szCs w:val="20"/>
        </w:rPr>
        <w:t>(</w:t>
      </w:r>
      <w:r w:rsidR="0090612C">
        <w:rPr>
          <w:rFonts w:asciiTheme="minorHAnsi" w:hAnsiTheme="minorHAnsi" w:cstheme="minorHAnsi"/>
          <w:sz w:val="20"/>
          <w:szCs w:val="20"/>
        </w:rPr>
        <w:t xml:space="preserve">69.479,06 </w:t>
      </w:r>
      <w:r w:rsidR="009479CE">
        <w:rPr>
          <w:rFonts w:asciiTheme="minorHAnsi" w:hAnsiTheme="minorHAnsi" w:cstheme="minorHAnsi"/>
          <w:sz w:val="20"/>
          <w:szCs w:val="20"/>
        </w:rPr>
        <w:t xml:space="preserve">eura) </w:t>
      </w:r>
      <w:r w:rsidR="0096791F">
        <w:rPr>
          <w:rFonts w:asciiTheme="minorHAnsi" w:hAnsiTheme="minorHAnsi" w:cstheme="minorHAnsi"/>
          <w:sz w:val="20"/>
          <w:szCs w:val="20"/>
        </w:rPr>
        <w:t>koje grad uredno izvršava</w:t>
      </w:r>
      <w:r w:rsidR="0000302D">
        <w:rPr>
          <w:rFonts w:asciiTheme="minorHAnsi" w:hAnsiTheme="minorHAnsi" w:cstheme="minorHAnsi"/>
          <w:sz w:val="20"/>
          <w:szCs w:val="20"/>
        </w:rPr>
        <w:t>.</w:t>
      </w:r>
    </w:p>
    <w:p w14:paraId="79BAE9F9" w14:textId="12AEFD6A" w:rsidR="004D73DF" w:rsidRDefault="004D73DF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17D579" w14:textId="77777777" w:rsidR="004D73DF" w:rsidRDefault="004D73DF" w:rsidP="00C90A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EB5D89" w14:textId="77777777" w:rsidR="00340007" w:rsidRDefault="00340007" w:rsidP="00AE4929">
      <w:pPr>
        <w:rPr>
          <w:rFonts w:asciiTheme="minorHAnsi" w:hAnsiTheme="minorHAnsi" w:cstheme="minorHAnsi"/>
          <w:sz w:val="20"/>
          <w:szCs w:val="20"/>
        </w:rPr>
      </w:pPr>
    </w:p>
    <w:p w14:paraId="021F2664" w14:textId="00106BE6" w:rsidR="00AE4929" w:rsidRDefault="00AE4929" w:rsidP="00AE4929">
      <w:pPr>
        <w:rPr>
          <w:rFonts w:asciiTheme="minorHAnsi" w:hAnsiTheme="minorHAnsi" w:cstheme="minorHAnsi"/>
          <w:sz w:val="20"/>
          <w:szCs w:val="20"/>
        </w:rPr>
      </w:pPr>
    </w:p>
    <w:p w14:paraId="30625FA3" w14:textId="3AFCBBDC" w:rsidR="0019247E" w:rsidRPr="0019247E" w:rsidRDefault="0019247E" w:rsidP="0019247E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19247E">
        <w:rPr>
          <w:rFonts w:asciiTheme="minorHAnsi" w:hAnsiTheme="minorHAnsi" w:cstheme="minorHAnsi"/>
          <w:b/>
          <w:bCs/>
          <w:sz w:val="20"/>
          <w:szCs w:val="20"/>
        </w:rPr>
        <w:t xml:space="preserve">            GRADONAČELNIK</w:t>
      </w:r>
    </w:p>
    <w:p w14:paraId="14BF7CD8" w14:textId="34302604" w:rsidR="0019247E" w:rsidRPr="0019247E" w:rsidRDefault="0019247E" w:rsidP="0019247E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19247E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5626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9247E">
        <w:rPr>
          <w:rFonts w:asciiTheme="minorHAnsi" w:hAnsiTheme="minorHAnsi" w:cstheme="minorHAnsi"/>
          <w:b/>
          <w:bCs/>
          <w:sz w:val="20"/>
          <w:szCs w:val="20"/>
        </w:rPr>
        <w:t xml:space="preserve">        Viktor Šimunić</w:t>
      </w:r>
    </w:p>
    <w:sectPr w:rsidR="0019247E" w:rsidRPr="0019247E" w:rsidSect="00322E9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56FA9"/>
    <w:multiLevelType w:val="hybridMultilevel"/>
    <w:tmpl w:val="C812E17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31CA506E"/>
    <w:multiLevelType w:val="hybridMultilevel"/>
    <w:tmpl w:val="F014D420"/>
    <w:lvl w:ilvl="0" w:tplc="4176C6B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057F"/>
    <w:multiLevelType w:val="hybridMultilevel"/>
    <w:tmpl w:val="41221F92"/>
    <w:lvl w:ilvl="0" w:tplc="66E84882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4093E"/>
    <w:multiLevelType w:val="hybridMultilevel"/>
    <w:tmpl w:val="536CD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D561F"/>
    <w:multiLevelType w:val="hybridMultilevel"/>
    <w:tmpl w:val="F5962460"/>
    <w:lvl w:ilvl="0" w:tplc="44861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7986">
    <w:abstractNumId w:val="3"/>
  </w:num>
  <w:num w:numId="2" w16cid:durableId="1709531123">
    <w:abstractNumId w:val="0"/>
  </w:num>
  <w:num w:numId="3" w16cid:durableId="830562945">
    <w:abstractNumId w:val="2"/>
  </w:num>
  <w:num w:numId="4" w16cid:durableId="469565774">
    <w:abstractNumId w:val="4"/>
  </w:num>
  <w:num w:numId="5" w16cid:durableId="189087139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8C"/>
    <w:rsid w:val="000009BB"/>
    <w:rsid w:val="00000D21"/>
    <w:rsid w:val="0000302D"/>
    <w:rsid w:val="00004634"/>
    <w:rsid w:val="00004C2E"/>
    <w:rsid w:val="000052C9"/>
    <w:rsid w:val="00016815"/>
    <w:rsid w:val="00020683"/>
    <w:rsid w:val="00023A77"/>
    <w:rsid w:val="00026CF4"/>
    <w:rsid w:val="00027FAD"/>
    <w:rsid w:val="000307D2"/>
    <w:rsid w:val="0003572D"/>
    <w:rsid w:val="00036058"/>
    <w:rsid w:val="00036941"/>
    <w:rsid w:val="000400AC"/>
    <w:rsid w:val="00044EDA"/>
    <w:rsid w:val="00045841"/>
    <w:rsid w:val="00045859"/>
    <w:rsid w:val="0004624C"/>
    <w:rsid w:val="000555D2"/>
    <w:rsid w:val="000608A0"/>
    <w:rsid w:val="00063252"/>
    <w:rsid w:val="00066051"/>
    <w:rsid w:val="000665B2"/>
    <w:rsid w:val="000706C4"/>
    <w:rsid w:val="00072A87"/>
    <w:rsid w:val="00075DCC"/>
    <w:rsid w:val="00076D78"/>
    <w:rsid w:val="00077F90"/>
    <w:rsid w:val="00080086"/>
    <w:rsid w:val="000832A3"/>
    <w:rsid w:val="00085341"/>
    <w:rsid w:val="000930C8"/>
    <w:rsid w:val="000A13D0"/>
    <w:rsid w:val="000A2F5E"/>
    <w:rsid w:val="000A3D40"/>
    <w:rsid w:val="000A5059"/>
    <w:rsid w:val="000B0F54"/>
    <w:rsid w:val="000B6465"/>
    <w:rsid w:val="000C2E15"/>
    <w:rsid w:val="000E6BD2"/>
    <w:rsid w:val="000E79D9"/>
    <w:rsid w:val="000F22BB"/>
    <w:rsid w:val="0010026A"/>
    <w:rsid w:val="001004ED"/>
    <w:rsid w:val="00100C85"/>
    <w:rsid w:val="0010204E"/>
    <w:rsid w:val="00102687"/>
    <w:rsid w:val="001026BD"/>
    <w:rsid w:val="00104F86"/>
    <w:rsid w:val="00107465"/>
    <w:rsid w:val="00110C54"/>
    <w:rsid w:val="0011461D"/>
    <w:rsid w:val="00114DCA"/>
    <w:rsid w:val="00120608"/>
    <w:rsid w:val="00120EF9"/>
    <w:rsid w:val="00126A66"/>
    <w:rsid w:val="00127590"/>
    <w:rsid w:val="001430A3"/>
    <w:rsid w:val="00147362"/>
    <w:rsid w:val="00152153"/>
    <w:rsid w:val="00160722"/>
    <w:rsid w:val="0016273E"/>
    <w:rsid w:val="00164C1D"/>
    <w:rsid w:val="0016651E"/>
    <w:rsid w:val="00174C2D"/>
    <w:rsid w:val="00174DEB"/>
    <w:rsid w:val="001773AE"/>
    <w:rsid w:val="0018322C"/>
    <w:rsid w:val="001844C5"/>
    <w:rsid w:val="0019247E"/>
    <w:rsid w:val="00196E25"/>
    <w:rsid w:val="00197C12"/>
    <w:rsid w:val="001A0153"/>
    <w:rsid w:val="001A12EA"/>
    <w:rsid w:val="001A3B49"/>
    <w:rsid w:val="001A52BC"/>
    <w:rsid w:val="001A70E1"/>
    <w:rsid w:val="001A791C"/>
    <w:rsid w:val="001B3CDA"/>
    <w:rsid w:val="001B4C5D"/>
    <w:rsid w:val="001B6512"/>
    <w:rsid w:val="001B720F"/>
    <w:rsid w:val="001C0CF7"/>
    <w:rsid w:val="001C3D80"/>
    <w:rsid w:val="001C7BB2"/>
    <w:rsid w:val="001D0BB9"/>
    <w:rsid w:val="001D0F98"/>
    <w:rsid w:val="001D127A"/>
    <w:rsid w:val="001E6A2B"/>
    <w:rsid w:val="001E6E84"/>
    <w:rsid w:val="001E7F71"/>
    <w:rsid w:val="001F62DA"/>
    <w:rsid w:val="001F7D5B"/>
    <w:rsid w:val="001F7F86"/>
    <w:rsid w:val="00201A55"/>
    <w:rsid w:val="00206443"/>
    <w:rsid w:val="00207B91"/>
    <w:rsid w:val="0021353E"/>
    <w:rsid w:val="002174DE"/>
    <w:rsid w:val="002209A3"/>
    <w:rsid w:val="002347FD"/>
    <w:rsid w:val="00237430"/>
    <w:rsid w:val="002539F0"/>
    <w:rsid w:val="00254013"/>
    <w:rsid w:val="00257319"/>
    <w:rsid w:val="00260891"/>
    <w:rsid w:val="00264292"/>
    <w:rsid w:val="00265AE4"/>
    <w:rsid w:val="00270071"/>
    <w:rsid w:val="002719DA"/>
    <w:rsid w:val="0027585B"/>
    <w:rsid w:val="00283D75"/>
    <w:rsid w:val="00285955"/>
    <w:rsid w:val="00285CF7"/>
    <w:rsid w:val="00287834"/>
    <w:rsid w:val="00291BCC"/>
    <w:rsid w:val="0029319F"/>
    <w:rsid w:val="002A16BA"/>
    <w:rsid w:val="002A5B72"/>
    <w:rsid w:val="002A6D8C"/>
    <w:rsid w:val="002B7C2E"/>
    <w:rsid w:val="002C06CB"/>
    <w:rsid w:val="002C7019"/>
    <w:rsid w:val="002D0731"/>
    <w:rsid w:val="002D2539"/>
    <w:rsid w:val="002D3E3B"/>
    <w:rsid w:val="002D51FC"/>
    <w:rsid w:val="002E0605"/>
    <w:rsid w:val="002E2D4F"/>
    <w:rsid w:val="002E42DA"/>
    <w:rsid w:val="002F2536"/>
    <w:rsid w:val="002F2B63"/>
    <w:rsid w:val="002F35AE"/>
    <w:rsid w:val="00300259"/>
    <w:rsid w:val="00301CDB"/>
    <w:rsid w:val="0030379E"/>
    <w:rsid w:val="00304F23"/>
    <w:rsid w:val="00311630"/>
    <w:rsid w:val="003147EB"/>
    <w:rsid w:val="0032088C"/>
    <w:rsid w:val="00320EDF"/>
    <w:rsid w:val="00322E90"/>
    <w:rsid w:val="00323090"/>
    <w:rsid w:val="003261BA"/>
    <w:rsid w:val="0033628A"/>
    <w:rsid w:val="00340007"/>
    <w:rsid w:val="00340499"/>
    <w:rsid w:val="00340631"/>
    <w:rsid w:val="00346D45"/>
    <w:rsid w:val="00352647"/>
    <w:rsid w:val="00352838"/>
    <w:rsid w:val="003558C6"/>
    <w:rsid w:val="0036352D"/>
    <w:rsid w:val="00365E59"/>
    <w:rsid w:val="00374936"/>
    <w:rsid w:val="00375347"/>
    <w:rsid w:val="00375644"/>
    <w:rsid w:val="00377CF2"/>
    <w:rsid w:val="003811C6"/>
    <w:rsid w:val="003822AF"/>
    <w:rsid w:val="003824D3"/>
    <w:rsid w:val="00384205"/>
    <w:rsid w:val="00386104"/>
    <w:rsid w:val="003870D7"/>
    <w:rsid w:val="0039338D"/>
    <w:rsid w:val="003A1687"/>
    <w:rsid w:val="003A29E8"/>
    <w:rsid w:val="003A56CF"/>
    <w:rsid w:val="003A7FDB"/>
    <w:rsid w:val="003B5E29"/>
    <w:rsid w:val="003B6368"/>
    <w:rsid w:val="003D4432"/>
    <w:rsid w:val="003D51C6"/>
    <w:rsid w:val="003E10FD"/>
    <w:rsid w:val="003E2F4D"/>
    <w:rsid w:val="003E3C8B"/>
    <w:rsid w:val="003F38D7"/>
    <w:rsid w:val="003F417C"/>
    <w:rsid w:val="003F73B5"/>
    <w:rsid w:val="00400B43"/>
    <w:rsid w:val="004012CB"/>
    <w:rsid w:val="00402C3D"/>
    <w:rsid w:val="00402F40"/>
    <w:rsid w:val="00403845"/>
    <w:rsid w:val="00410502"/>
    <w:rsid w:val="00412CA8"/>
    <w:rsid w:val="00413FF2"/>
    <w:rsid w:val="00415F87"/>
    <w:rsid w:val="00420EA3"/>
    <w:rsid w:val="00423C42"/>
    <w:rsid w:val="0043039E"/>
    <w:rsid w:val="00430C7D"/>
    <w:rsid w:val="004342F8"/>
    <w:rsid w:val="00436B2C"/>
    <w:rsid w:val="0043743F"/>
    <w:rsid w:val="00445211"/>
    <w:rsid w:val="00446132"/>
    <w:rsid w:val="004509CC"/>
    <w:rsid w:val="00455DB3"/>
    <w:rsid w:val="00455F54"/>
    <w:rsid w:val="004564B7"/>
    <w:rsid w:val="00460C3E"/>
    <w:rsid w:val="004631FF"/>
    <w:rsid w:val="00471D08"/>
    <w:rsid w:val="004726D6"/>
    <w:rsid w:val="00474B1F"/>
    <w:rsid w:val="004751B5"/>
    <w:rsid w:val="004854BD"/>
    <w:rsid w:val="004A75C2"/>
    <w:rsid w:val="004A7F65"/>
    <w:rsid w:val="004B39C6"/>
    <w:rsid w:val="004C251C"/>
    <w:rsid w:val="004C68E8"/>
    <w:rsid w:val="004D1497"/>
    <w:rsid w:val="004D1C7F"/>
    <w:rsid w:val="004D3B32"/>
    <w:rsid w:val="004D3DC3"/>
    <w:rsid w:val="004D41FA"/>
    <w:rsid w:val="004D73DF"/>
    <w:rsid w:val="004E4186"/>
    <w:rsid w:val="004E445C"/>
    <w:rsid w:val="004E4FA0"/>
    <w:rsid w:val="004E55D3"/>
    <w:rsid w:val="004F1012"/>
    <w:rsid w:val="004F10E5"/>
    <w:rsid w:val="004F15CF"/>
    <w:rsid w:val="004F7A5E"/>
    <w:rsid w:val="00501D74"/>
    <w:rsid w:val="00505D67"/>
    <w:rsid w:val="00505E38"/>
    <w:rsid w:val="00507440"/>
    <w:rsid w:val="00511FEF"/>
    <w:rsid w:val="005202AA"/>
    <w:rsid w:val="00523142"/>
    <w:rsid w:val="005237FF"/>
    <w:rsid w:val="005354B4"/>
    <w:rsid w:val="0053599E"/>
    <w:rsid w:val="0054209F"/>
    <w:rsid w:val="00547645"/>
    <w:rsid w:val="00550684"/>
    <w:rsid w:val="005569ED"/>
    <w:rsid w:val="00556E6F"/>
    <w:rsid w:val="00557F35"/>
    <w:rsid w:val="00560968"/>
    <w:rsid w:val="00561E64"/>
    <w:rsid w:val="005626A8"/>
    <w:rsid w:val="00571481"/>
    <w:rsid w:val="00576C59"/>
    <w:rsid w:val="00583AF5"/>
    <w:rsid w:val="00585E8C"/>
    <w:rsid w:val="005900DF"/>
    <w:rsid w:val="00594EF1"/>
    <w:rsid w:val="00597A4B"/>
    <w:rsid w:val="005A1337"/>
    <w:rsid w:val="005A1D36"/>
    <w:rsid w:val="005B35A0"/>
    <w:rsid w:val="005C421E"/>
    <w:rsid w:val="005C4A04"/>
    <w:rsid w:val="005D3AD0"/>
    <w:rsid w:val="005D51E6"/>
    <w:rsid w:val="005D568F"/>
    <w:rsid w:val="005E6D10"/>
    <w:rsid w:val="005F02AB"/>
    <w:rsid w:val="005F1794"/>
    <w:rsid w:val="005F35CD"/>
    <w:rsid w:val="005F6EAB"/>
    <w:rsid w:val="00601E3D"/>
    <w:rsid w:val="00603943"/>
    <w:rsid w:val="006078A8"/>
    <w:rsid w:val="006100C4"/>
    <w:rsid w:val="00620006"/>
    <w:rsid w:val="00620691"/>
    <w:rsid w:val="00622EBA"/>
    <w:rsid w:val="00622F06"/>
    <w:rsid w:val="00623F11"/>
    <w:rsid w:val="00630D45"/>
    <w:rsid w:val="0063265F"/>
    <w:rsid w:val="00635860"/>
    <w:rsid w:val="00635B17"/>
    <w:rsid w:val="00651101"/>
    <w:rsid w:val="006515E3"/>
    <w:rsid w:val="00651BA6"/>
    <w:rsid w:val="006540BD"/>
    <w:rsid w:val="006550CD"/>
    <w:rsid w:val="00656D02"/>
    <w:rsid w:val="00657E5F"/>
    <w:rsid w:val="0066353E"/>
    <w:rsid w:val="0066622B"/>
    <w:rsid w:val="00675E57"/>
    <w:rsid w:val="00681791"/>
    <w:rsid w:val="00681F00"/>
    <w:rsid w:val="006825DC"/>
    <w:rsid w:val="00683081"/>
    <w:rsid w:val="006834D4"/>
    <w:rsid w:val="00683CEA"/>
    <w:rsid w:val="00691283"/>
    <w:rsid w:val="00692DEA"/>
    <w:rsid w:val="00693266"/>
    <w:rsid w:val="00696B7B"/>
    <w:rsid w:val="00697C91"/>
    <w:rsid w:val="006A3AED"/>
    <w:rsid w:val="006A4689"/>
    <w:rsid w:val="006A5D7B"/>
    <w:rsid w:val="006A5F7F"/>
    <w:rsid w:val="006B3B95"/>
    <w:rsid w:val="006B584B"/>
    <w:rsid w:val="006C3DB8"/>
    <w:rsid w:val="006C3F42"/>
    <w:rsid w:val="006D4090"/>
    <w:rsid w:val="006D50EF"/>
    <w:rsid w:val="006D6006"/>
    <w:rsid w:val="006E086A"/>
    <w:rsid w:val="006E27E7"/>
    <w:rsid w:val="006E4A00"/>
    <w:rsid w:val="006E7406"/>
    <w:rsid w:val="006F1BBA"/>
    <w:rsid w:val="006F23BA"/>
    <w:rsid w:val="006F4D03"/>
    <w:rsid w:val="006F68D2"/>
    <w:rsid w:val="00704A51"/>
    <w:rsid w:val="00705419"/>
    <w:rsid w:val="0071119D"/>
    <w:rsid w:val="00711B4C"/>
    <w:rsid w:val="0071426D"/>
    <w:rsid w:val="00714CBE"/>
    <w:rsid w:val="00715BEE"/>
    <w:rsid w:val="00720780"/>
    <w:rsid w:val="007241BE"/>
    <w:rsid w:val="007327C1"/>
    <w:rsid w:val="0073478D"/>
    <w:rsid w:val="00735DFC"/>
    <w:rsid w:val="00743CC1"/>
    <w:rsid w:val="00752CD7"/>
    <w:rsid w:val="00754E2D"/>
    <w:rsid w:val="007577E5"/>
    <w:rsid w:val="00761C32"/>
    <w:rsid w:val="00761D74"/>
    <w:rsid w:val="00766E30"/>
    <w:rsid w:val="007827B8"/>
    <w:rsid w:val="007830CF"/>
    <w:rsid w:val="00783541"/>
    <w:rsid w:val="00791CB0"/>
    <w:rsid w:val="0079702A"/>
    <w:rsid w:val="007A28F2"/>
    <w:rsid w:val="007B07CF"/>
    <w:rsid w:val="007B2AB0"/>
    <w:rsid w:val="007C0183"/>
    <w:rsid w:val="007C1FCF"/>
    <w:rsid w:val="007C5344"/>
    <w:rsid w:val="007C6AC4"/>
    <w:rsid w:val="007E1F1B"/>
    <w:rsid w:val="007E279F"/>
    <w:rsid w:val="007E2CC1"/>
    <w:rsid w:val="007E4A34"/>
    <w:rsid w:val="007E59B1"/>
    <w:rsid w:val="007F22EB"/>
    <w:rsid w:val="007F27D0"/>
    <w:rsid w:val="007F6E08"/>
    <w:rsid w:val="007F7740"/>
    <w:rsid w:val="00802688"/>
    <w:rsid w:val="008076C3"/>
    <w:rsid w:val="00811C74"/>
    <w:rsid w:val="00812CEC"/>
    <w:rsid w:val="00813EDF"/>
    <w:rsid w:val="008173E8"/>
    <w:rsid w:val="00820DEF"/>
    <w:rsid w:val="00821739"/>
    <w:rsid w:val="008232A4"/>
    <w:rsid w:val="00832B70"/>
    <w:rsid w:val="008338C2"/>
    <w:rsid w:val="008373DE"/>
    <w:rsid w:val="00841330"/>
    <w:rsid w:val="00854C63"/>
    <w:rsid w:val="00857DD4"/>
    <w:rsid w:val="00866499"/>
    <w:rsid w:val="00870E6E"/>
    <w:rsid w:val="00872CB9"/>
    <w:rsid w:val="008758D1"/>
    <w:rsid w:val="00875B46"/>
    <w:rsid w:val="00875BA3"/>
    <w:rsid w:val="008838F6"/>
    <w:rsid w:val="008867EA"/>
    <w:rsid w:val="00897166"/>
    <w:rsid w:val="008A3C0D"/>
    <w:rsid w:val="008B1ECB"/>
    <w:rsid w:val="008B66CE"/>
    <w:rsid w:val="008B7B60"/>
    <w:rsid w:val="008C1071"/>
    <w:rsid w:val="008C3487"/>
    <w:rsid w:val="008C6755"/>
    <w:rsid w:val="008D1D6B"/>
    <w:rsid w:val="008D3DEB"/>
    <w:rsid w:val="008D4122"/>
    <w:rsid w:val="008D73C9"/>
    <w:rsid w:val="008E0F53"/>
    <w:rsid w:val="008E43A9"/>
    <w:rsid w:val="008E68C1"/>
    <w:rsid w:val="008F0905"/>
    <w:rsid w:val="008F15B6"/>
    <w:rsid w:val="008F5819"/>
    <w:rsid w:val="008F5835"/>
    <w:rsid w:val="008F67D8"/>
    <w:rsid w:val="00903F95"/>
    <w:rsid w:val="0090612C"/>
    <w:rsid w:val="009100EF"/>
    <w:rsid w:val="0091418D"/>
    <w:rsid w:val="00914ABA"/>
    <w:rsid w:val="009178FD"/>
    <w:rsid w:val="0092074E"/>
    <w:rsid w:val="00922B4A"/>
    <w:rsid w:val="009245DE"/>
    <w:rsid w:val="00925229"/>
    <w:rsid w:val="00925808"/>
    <w:rsid w:val="009356D5"/>
    <w:rsid w:val="00935EC7"/>
    <w:rsid w:val="00940F84"/>
    <w:rsid w:val="009479CE"/>
    <w:rsid w:val="009534D3"/>
    <w:rsid w:val="009541C3"/>
    <w:rsid w:val="00954D35"/>
    <w:rsid w:val="00956A43"/>
    <w:rsid w:val="00956BA5"/>
    <w:rsid w:val="0096791F"/>
    <w:rsid w:val="00967E48"/>
    <w:rsid w:val="00971874"/>
    <w:rsid w:val="009720D3"/>
    <w:rsid w:val="00980030"/>
    <w:rsid w:val="00980FB8"/>
    <w:rsid w:val="00983F4B"/>
    <w:rsid w:val="009863E6"/>
    <w:rsid w:val="0099156C"/>
    <w:rsid w:val="00994947"/>
    <w:rsid w:val="00994AB0"/>
    <w:rsid w:val="009A2536"/>
    <w:rsid w:val="009A3C6B"/>
    <w:rsid w:val="009A5907"/>
    <w:rsid w:val="009B0D55"/>
    <w:rsid w:val="009B5C9C"/>
    <w:rsid w:val="009B5CED"/>
    <w:rsid w:val="009B6F6D"/>
    <w:rsid w:val="009C1CBA"/>
    <w:rsid w:val="009C740A"/>
    <w:rsid w:val="009D0322"/>
    <w:rsid w:val="009D31AE"/>
    <w:rsid w:val="009D5F2A"/>
    <w:rsid w:val="009E0E2C"/>
    <w:rsid w:val="009E2117"/>
    <w:rsid w:val="009E73A0"/>
    <w:rsid w:val="009F036F"/>
    <w:rsid w:val="009F37F3"/>
    <w:rsid w:val="00A00930"/>
    <w:rsid w:val="00A034CC"/>
    <w:rsid w:val="00A03B4C"/>
    <w:rsid w:val="00A03D7B"/>
    <w:rsid w:val="00A071A4"/>
    <w:rsid w:val="00A0753F"/>
    <w:rsid w:val="00A12AC0"/>
    <w:rsid w:val="00A152BE"/>
    <w:rsid w:val="00A21956"/>
    <w:rsid w:val="00A2221C"/>
    <w:rsid w:val="00A23445"/>
    <w:rsid w:val="00A36D36"/>
    <w:rsid w:val="00A4245C"/>
    <w:rsid w:val="00A504EB"/>
    <w:rsid w:val="00A51C83"/>
    <w:rsid w:val="00A54B94"/>
    <w:rsid w:val="00A56EFA"/>
    <w:rsid w:val="00A750BE"/>
    <w:rsid w:val="00A756AF"/>
    <w:rsid w:val="00A806E7"/>
    <w:rsid w:val="00A874B3"/>
    <w:rsid w:val="00A94CF7"/>
    <w:rsid w:val="00A96664"/>
    <w:rsid w:val="00AB0325"/>
    <w:rsid w:val="00AB22C5"/>
    <w:rsid w:val="00AB3090"/>
    <w:rsid w:val="00AB37AD"/>
    <w:rsid w:val="00AB534E"/>
    <w:rsid w:val="00AB6B77"/>
    <w:rsid w:val="00AB6E01"/>
    <w:rsid w:val="00AC1631"/>
    <w:rsid w:val="00AC3FFD"/>
    <w:rsid w:val="00AC5FC1"/>
    <w:rsid w:val="00AD3DF8"/>
    <w:rsid w:val="00AD734E"/>
    <w:rsid w:val="00AE3132"/>
    <w:rsid w:val="00AE3F62"/>
    <w:rsid w:val="00AE4929"/>
    <w:rsid w:val="00AF1035"/>
    <w:rsid w:val="00AF3B0B"/>
    <w:rsid w:val="00AF50C3"/>
    <w:rsid w:val="00AF526C"/>
    <w:rsid w:val="00B030DA"/>
    <w:rsid w:val="00B03407"/>
    <w:rsid w:val="00B06D23"/>
    <w:rsid w:val="00B13E78"/>
    <w:rsid w:val="00B16283"/>
    <w:rsid w:val="00B1673A"/>
    <w:rsid w:val="00B238A0"/>
    <w:rsid w:val="00B23E17"/>
    <w:rsid w:val="00B26000"/>
    <w:rsid w:val="00B3067C"/>
    <w:rsid w:val="00B31341"/>
    <w:rsid w:val="00B371AC"/>
    <w:rsid w:val="00B42C69"/>
    <w:rsid w:val="00B4382B"/>
    <w:rsid w:val="00B5019B"/>
    <w:rsid w:val="00B512BA"/>
    <w:rsid w:val="00B52475"/>
    <w:rsid w:val="00B52860"/>
    <w:rsid w:val="00B53D39"/>
    <w:rsid w:val="00B55934"/>
    <w:rsid w:val="00B60298"/>
    <w:rsid w:val="00B61F61"/>
    <w:rsid w:val="00B662DA"/>
    <w:rsid w:val="00B742BA"/>
    <w:rsid w:val="00B82D80"/>
    <w:rsid w:val="00B85E85"/>
    <w:rsid w:val="00B914E4"/>
    <w:rsid w:val="00B9340D"/>
    <w:rsid w:val="00B97A0D"/>
    <w:rsid w:val="00B97DBD"/>
    <w:rsid w:val="00B97DF5"/>
    <w:rsid w:val="00BA454D"/>
    <w:rsid w:val="00BC2812"/>
    <w:rsid w:val="00BC681B"/>
    <w:rsid w:val="00BC6CE8"/>
    <w:rsid w:val="00BD0036"/>
    <w:rsid w:val="00BD0837"/>
    <w:rsid w:val="00BD20E2"/>
    <w:rsid w:val="00BD713F"/>
    <w:rsid w:val="00BE2A4C"/>
    <w:rsid w:val="00BE46B1"/>
    <w:rsid w:val="00BE53E9"/>
    <w:rsid w:val="00BE646E"/>
    <w:rsid w:val="00BF25B9"/>
    <w:rsid w:val="00C00E65"/>
    <w:rsid w:val="00C10C98"/>
    <w:rsid w:val="00C10CC2"/>
    <w:rsid w:val="00C1149D"/>
    <w:rsid w:val="00C12A69"/>
    <w:rsid w:val="00C13BFB"/>
    <w:rsid w:val="00C14AFC"/>
    <w:rsid w:val="00C26E78"/>
    <w:rsid w:val="00C27ED7"/>
    <w:rsid w:val="00C37DDE"/>
    <w:rsid w:val="00C43883"/>
    <w:rsid w:val="00C45175"/>
    <w:rsid w:val="00C45CFF"/>
    <w:rsid w:val="00C4658F"/>
    <w:rsid w:val="00C51426"/>
    <w:rsid w:val="00C55F73"/>
    <w:rsid w:val="00C56B7E"/>
    <w:rsid w:val="00C57A7A"/>
    <w:rsid w:val="00C621F0"/>
    <w:rsid w:val="00C622B6"/>
    <w:rsid w:val="00C647CE"/>
    <w:rsid w:val="00C65072"/>
    <w:rsid w:val="00C75DFC"/>
    <w:rsid w:val="00C8296E"/>
    <w:rsid w:val="00C85226"/>
    <w:rsid w:val="00C866C5"/>
    <w:rsid w:val="00C90A4E"/>
    <w:rsid w:val="00C93E5A"/>
    <w:rsid w:val="00CA103F"/>
    <w:rsid w:val="00CA1B8E"/>
    <w:rsid w:val="00CA2353"/>
    <w:rsid w:val="00CA6420"/>
    <w:rsid w:val="00CC0EDE"/>
    <w:rsid w:val="00CC18BC"/>
    <w:rsid w:val="00CC3849"/>
    <w:rsid w:val="00CC42CF"/>
    <w:rsid w:val="00CC653B"/>
    <w:rsid w:val="00CC6D95"/>
    <w:rsid w:val="00CD26AD"/>
    <w:rsid w:val="00CE36F9"/>
    <w:rsid w:val="00CE51EB"/>
    <w:rsid w:val="00CE5A2B"/>
    <w:rsid w:val="00CF438C"/>
    <w:rsid w:val="00CF65A2"/>
    <w:rsid w:val="00CF7B56"/>
    <w:rsid w:val="00D1284A"/>
    <w:rsid w:val="00D20C85"/>
    <w:rsid w:val="00D300C6"/>
    <w:rsid w:val="00D32E8A"/>
    <w:rsid w:val="00D3700C"/>
    <w:rsid w:val="00D41C43"/>
    <w:rsid w:val="00D42AEF"/>
    <w:rsid w:val="00D42FBD"/>
    <w:rsid w:val="00D46684"/>
    <w:rsid w:val="00D503E8"/>
    <w:rsid w:val="00D50E5F"/>
    <w:rsid w:val="00D72115"/>
    <w:rsid w:val="00D7392A"/>
    <w:rsid w:val="00D74F7B"/>
    <w:rsid w:val="00D7538C"/>
    <w:rsid w:val="00D86667"/>
    <w:rsid w:val="00D87C24"/>
    <w:rsid w:val="00D87E18"/>
    <w:rsid w:val="00D97E74"/>
    <w:rsid w:val="00DA7057"/>
    <w:rsid w:val="00DC4A55"/>
    <w:rsid w:val="00DD1175"/>
    <w:rsid w:val="00DD2020"/>
    <w:rsid w:val="00DD35C2"/>
    <w:rsid w:val="00DD6119"/>
    <w:rsid w:val="00DD6F2D"/>
    <w:rsid w:val="00DE2415"/>
    <w:rsid w:val="00DE2F64"/>
    <w:rsid w:val="00DE3D9B"/>
    <w:rsid w:val="00DF1783"/>
    <w:rsid w:val="00DF2453"/>
    <w:rsid w:val="00DF3687"/>
    <w:rsid w:val="00DF7F08"/>
    <w:rsid w:val="00E02B9D"/>
    <w:rsid w:val="00E04848"/>
    <w:rsid w:val="00E0596E"/>
    <w:rsid w:val="00E11592"/>
    <w:rsid w:val="00E11F43"/>
    <w:rsid w:val="00E13C62"/>
    <w:rsid w:val="00E13CE4"/>
    <w:rsid w:val="00E207B6"/>
    <w:rsid w:val="00E22E96"/>
    <w:rsid w:val="00E2360A"/>
    <w:rsid w:val="00E26F01"/>
    <w:rsid w:val="00E27330"/>
    <w:rsid w:val="00E32E1C"/>
    <w:rsid w:val="00E4400F"/>
    <w:rsid w:val="00E5228E"/>
    <w:rsid w:val="00E601B0"/>
    <w:rsid w:val="00E619BB"/>
    <w:rsid w:val="00E620DD"/>
    <w:rsid w:val="00E6279B"/>
    <w:rsid w:val="00E63BC0"/>
    <w:rsid w:val="00E67700"/>
    <w:rsid w:val="00E70B4A"/>
    <w:rsid w:val="00E70DA1"/>
    <w:rsid w:val="00E718B0"/>
    <w:rsid w:val="00E76287"/>
    <w:rsid w:val="00E775D3"/>
    <w:rsid w:val="00E82340"/>
    <w:rsid w:val="00E840E3"/>
    <w:rsid w:val="00E932D2"/>
    <w:rsid w:val="00EA4C6C"/>
    <w:rsid w:val="00EB0859"/>
    <w:rsid w:val="00EB554D"/>
    <w:rsid w:val="00EC1688"/>
    <w:rsid w:val="00EC567D"/>
    <w:rsid w:val="00ED57E5"/>
    <w:rsid w:val="00ED7777"/>
    <w:rsid w:val="00ED7A84"/>
    <w:rsid w:val="00EE701D"/>
    <w:rsid w:val="00EF1CFC"/>
    <w:rsid w:val="00EF3C6C"/>
    <w:rsid w:val="00EF6BA1"/>
    <w:rsid w:val="00EF7925"/>
    <w:rsid w:val="00F00437"/>
    <w:rsid w:val="00F02133"/>
    <w:rsid w:val="00F02162"/>
    <w:rsid w:val="00F02741"/>
    <w:rsid w:val="00F1090C"/>
    <w:rsid w:val="00F14B0C"/>
    <w:rsid w:val="00F21436"/>
    <w:rsid w:val="00F21F3A"/>
    <w:rsid w:val="00F2397B"/>
    <w:rsid w:val="00F32BE7"/>
    <w:rsid w:val="00F34210"/>
    <w:rsid w:val="00F36FAC"/>
    <w:rsid w:val="00F40E77"/>
    <w:rsid w:val="00F415B0"/>
    <w:rsid w:val="00F41FA2"/>
    <w:rsid w:val="00F4402E"/>
    <w:rsid w:val="00F52C5D"/>
    <w:rsid w:val="00F53FC5"/>
    <w:rsid w:val="00F54529"/>
    <w:rsid w:val="00F5673A"/>
    <w:rsid w:val="00F56EFE"/>
    <w:rsid w:val="00F573F5"/>
    <w:rsid w:val="00F64CC1"/>
    <w:rsid w:val="00F65118"/>
    <w:rsid w:val="00F65E85"/>
    <w:rsid w:val="00F66171"/>
    <w:rsid w:val="00F7447F"/>
    <w:rsid w:val="00F757C4"/>
    <w:rsid w:val="00F7622F"/>
    <w:rsid w:val="00F85185"/>
    <w:rsid w:val="00F8524C"/>
    <w:rsid w:val="00F90D7A"/>
    <w:rsid w:val="00F91495"/>
    <w:rsid w:val="00F9339D"/>
    <w:rsid w:val="00F9522A"/>
    <w:rsid w:val="00F95400"/>
    <w:rsid w:val="00FA0E74"/>
    <w:rsid w:val="00FA2DB1"/>
    <w:rsid w:val="00FA30E1"/>
    <w:rsid w:val="00FA340B"/>
    <w:rsid w:val="00FA5887"/>
    <w:rsid w:val="00FA5A13"/>
    <w:rsid w:val="00FA5E3C"/>
    <w:rsid w:val="00FB2561"/>
    <w:rsid w:val="00FB3862"/>
    <w:rsid w:val="00FB551F"/>
    <w:rsid w:val="00FB6B12"/>
    <w:rsid w:val="00FC40A0"/>
    <w:rsid w:val="00FE61FF"/>
    <w:rsid w:val="00FF1A5E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4ECD0"/>
  <w15:docId w15:val="{3DB4A91E-45B9-4332-A1FE-BD4DC218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0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75DC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0E79D9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075DCC"/>
    <w:pPr>
      <w:keepNext/>
      <w:jc w:val="center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rsid w:val="00075DCC"/>
    <w:pPr>
      <w:keepNext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link w:val="Naslov5Char"/>
    <w:qFormat/>
    <w:rsid w:val="00075DCC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075DCC"/>
    <w:pPr>
      <w:keepNext/>
      <w:jc w:val="both"/>
      <w:outlineLvl w:val="5"/>
    </w:pPr>
    <w:rPr>
      <w:b/>
      <w:bCs/>
      <w:sz w:val="28"/>
      <w:u w:val="single"/>
    </w:rPr>
  </w:style>
  <w:style w:type="paragraph" w:styleId="Naslov7">
    <w:name w:val="heading 7"/>
    <w:basedOn w:val="Normal"/>
    <w:next w:val="Normal"/>
    <w:link w:val="Naslov7Char"/>
    <w:qFormat/>
    <w:rsid w:val="00075DCC"/>
    <w:pPr>
      <w:keepNext/>
      <w:ind w:left="708"/>
      <w:jc w:val="both"/>
      <w:outlineLvl w:val="6"/>
    </w:pPr>
    <w:rPr>
      <w:b/>
      <w:bCs/>
      <w:sz w:val="28"/>
      <w:u w:val="single"/>
    </w:rPr>
  </w:style>
  <w:style w:type="paragraph" w:styleId="Naslov8">
    <w:name w:val="heading 8"/>
    <w:basedOn w:val="Normal"/>
    <w:next w:val="Normal"/>
    <w:link w:val="Naslov8Char"/>
    <w:qFormat/>
    <w:rsid w:val="00075DCC"/>
    <w:pPr>
      <w:keepNext/>
      <w:ind w:left="708"/>
      <w:jc w:val="both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qFormat/>
    <w:rsid w:val="00075DCC"/>
    <w:pPr>
      <w:keepNext/>
      <w:jc w:val="both"/>
      <w:outlineLvl w:val="8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E17"/>
    <w:rPr>
      <w:sz w:val="24"/>
      <w:szCs w:val="24"/>
    </w:rPr>
  </w:style>
  <w:style w:type="paragraph" w:styleId="Tekstbalonia">
    <w:name w:val="Balloon Text"/>
    <w:basedOn w:val="Normal"/>
    <w:link w:val="TekstbaloniaChar"/>
    <w:unhideWhenUsed/>
    <w:rsid w:val="009178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178F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56B7E"/>
    <w:pPr>
      <w:ind w:left="720"/>
      <w:contextualSpacing/>
    </w:pPr>
  </w:style>
  <w:style w:type="character" w:styleId="Hiperveza">
    <w:name w:val="Hyperlink"/>
    <w:basedOn w:val="Zadanifontodlomka"/>
    <w:unhideWhenUsed/>
    <w:rsid w:val="00446132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rsid w:val="00075DCC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075DCC"/>
    <w:rPr>
      <w:b/>
      <w:bCs/>
      <w:szCs w:val="24"/>
    </w:rPr>
  </w:style>
  <w:style w:type="character" w:customStyle="1" w:styleId="Naslov4Char">
    <w:name w:val="Naslov 4 Char"/>
    <w:basedOn w:val="Zadanifontodlomka"/>
    <w:link w:val="Naslov4"/>
    <w:rsid w:val="00075DCC"/>
    <w:rPr>
      <w:b/>
      <w:bCs/>
      <w:sz w:val="28"/>
      <w:szCs w:val="24"/>
    </w:rPr>
  </w:style>
  <w:style w:type="character" w:customStyle="1" w:styleId="Naslov5Char">
    <w:name w:val="Naslov 5 Char"/>
    <w:basedOn w:val="Zadanifontodlomka"/>
    <w:link w:val="Naslov5"/>
    <w:rsid w:val="00075DCC"/>
    <w:rPr>
      <w:b/>
      <w:bCs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075DCC"/>
    <w:rPr>
      <w:b/>
      <w:bCs/>
      <w:sz w:val="28"/>
      <w:szCs w:val="24"/>
      <w:u w:val="single"/>
    </w:rPr>
  </w:style>
  <w:style w:type="character" w:customStyle="1" w:styleId="Naslov7Char">
    <w:name w:val="Naslov 7 Char"/>
    <w:basedOn w:val="Zadanifontodlomka"/>
    <w:link w:val="Naslov7"/>
    <w:rsid w:val="00075DCC"/>
    <w:rPr>
      <w:b/>
      <w:bCs/>
      <w:sz w:val="28"/>
      <w:szCs w:val="24"/>
      <w:u w:val="single"/>
    </w:rPr>
  </w:style>
  <w:style w:type="character" w:customStyle="1" w:styleId="Naslov8Char">
    <w:name w:val="Naslov 8 Char"/>
    <w:basedOn w:val="Zadanifontodlomka"/>
    <w:link w:val="Naslov8"/>
    <w:rsid w:val="00075DCC"/>
    <w:rPr>
      <w:b/>
      <w:b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075DCC"/>
    <w:rPr>
      <w:b/>
      <w:bCs/>
      <w:sz w:val="28"/>
      <w:szCs w:val="24"/>
    </w:rPr>
  </w:style>
  <w:style w:type="paragraph" w:styleId="Tijeloteksta">
    <w:name w:val="Body Text"/>
    <w:basedOn w:val="Normal"/>
    <w:link w:val="TijelotekstaChar"/>
    <w:rsid w:val="00075DCC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075DCC"/>
    <w:rPr>
      <w:sz w:val="24"/>
      <w:szCs w:val="24"/>
    </w:rPr>
  </w:style>
  <w:style w:type="paragraph" w:styleId="Uvuenotijeloteksta">
    <w:name w:val="Body Text Indent"/>
    <w:basedOn w:val="Normal"/>
    <w:link w:val="UvuenotijelotekstaChar"/>
    <w:rsid w:val="00075DCC"/>
    <w:pPr>
      <w:ind w:left="705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75DC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075D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5DCC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075D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5DCC"/>
    <w:rPr>
      <w:sz w:val="24"/>
      <w:szCs w:val="24"/>
    </w:rPr>
  </w:style>
  <w:style w:type="paragraph" w:styleId="Tijeloteksta3">
    <w:name w:val="Body Text 3"/>
    <w:basedOn w:val="Normal"/>
    <w:link w:val="Tijeloteksta3Char"/>
    <w:rsid w:val="00075DCC"/>
    <w:pPr>
      <w:jc w:val="both"/>
    </w:pPr>
    <w:rPr>
      <w:b/>
      <w:bCs/>
    </w:rPr>
  </w:style>
  <w:style w:type="character" w:customStyle="1" w:styleId="Tijeloteksta3Char">
    <w:name w:val="Tijelo teksta 3 Char"/>
    <w:basedOn w:val="Zadanifontodlomka"/>
    <w:link w:val="Tijeloteksta3"/>
    <w:rsid w:val="00075DCC"/>
    <w:rPr>
      <w:b/>
      <w:bCs/>
      <w:sz w:val="24"/>
      <w:szCs w:val="24"/>
    </w:rPr>
  </w:style>
  <w:style w:type="character" w:styleId="Brojstranice">
    <w:name w:val="page number"/>
    <w:basedOn w:val="Zadanifontodlomka"/>
    <w:rsid w:val="00075DCC"/>
  </w:style>
  <w:style w:type="paragraph" w:styleId="Tijeloteksta2">
    <w:name w:val="Body Text 2"/>
    <w:basedOn w:val="Normal"/>
    <w:link w:val="Tijeloteksta2Char"/>
    <w:rsid w:val="00075DCC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75DCC"/>
    <w:rPr>
      <w:sz w:val="24"/>
      <w:szCs w:val="24"/>
    </w:rPr>
  </w:style>
  <w:style w:type="table" w:styleId="Reetkatablice">
    <w:name w:val="Table Grid"/>
    <w:basedOn w:val="Obinatablica"/>
    <w:rsid w:val="0007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75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075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075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9A5907"/>
    <w:rPr>
      <w:b/>
      <w:bCs/>
    </w:rPr>
  </w:style>
  <w:style w:type="character" w:customStyle="1" w:styleId="Naslov2Char">
    <w:name w:val="Naslov 2 Char"/>
    <w:link w:val="Naslov2"/>
    <w:rsid w:val="009E73A0"/>
    <w:rPr>
      <w:b/>
      <w:bCs/>
      <w:sz w:val="24"/>
      <w:szCs w:val="24"/>
    </w:rPr>
  </w:style>
  <w:style w:type="paragraph" w:styleId="Naslov">
    <w:name w:val="Title"/>
    <w:basedOn w:val="Normal"/>
    <w:link w:val="NaslovChar"/>
    <w:qFormat/>
    <w:rsid w:val="009E73A0"/>
    <w:pPr>
      <w:jc w:val="center"/>
    </w:pPr>
    <w:rPr>
      <w:b/>
      <w:sz w:val="28"/>
      <w:szCs w:val="20"/>
    </w:rPr>
  </w:style>
  <w:style w:type="character" w:customStyle="1" w:styleId="NaslovChar">
    <w:name w:val="Naslov Char"/>
    <w:basedOn w:val="Zadanifontodlomka"/>
    <w:link w:val="Naslov"/>
    <w:rsid w:val="009E73A0"/>
    <w:rPr>
      <w:b/>
      <w:sz w:val="28"/>
    </w:rPr>
  </w:style>
  <w:style w:type="character" w:styleId="Nerijeenospominjanje">
    <w:name w:val="Unresolved Mention"/>
    <w:basedOn w:val="Zadanifontodlomka"/>
    <w:uiPriority w:val="99"/>
    <w:semiHidden/>
    <w:unhideWhenUsed/>
    <w:rsid w:val="00436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oslavje.hr/proracun-gra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@oroslav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03C91E-7644-492D-A097-24778ABF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5</cp:revision>
  <cp:lastPrinted>2023-04-07T06:56:00Z</cp:lastPrinted>
  <dcterms:created xsi:type="dcterms:W3CDTF">2024-10-10T09:35:00Z</dcterms:created>
  <dcterms:modified xsi:type="dcterms:W3CDTF">2024-10-10T10:47:00Z</dcterms:modified>
</cp:coreProperties>
</file>