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4B74CC">
        <w:tc>
          <w:tcPr>
            <w:tcW w:w="1" w:type="dxa"/>
          </w:tcPr>
          <w:p w:rsidR="004B74CC" w:rsidRDefault="004B74C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 xml:space="preserve">Oro trg 1 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49243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OIB: 86505626714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40"/>
        </w:trPr>
        <w:tc>
          <w:tcPr>
            <w:tcW w:w="1" w:type="dxa"/>
          </w:tcPr>
          <w:p w:rsidR="004B74CC" w:rsidRDefault="004B74CC" w:rsidP="00C24843">
            <w:pPr>
              <w:pStyle w:val="EMPTYCELLSTYLE"/>
              <w:jc w:val="center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C24843" w:rsidP="00C24843">
            <w:pPr>
              <w:pStyle w:val="DefaultStyle"/>
              <w:jc w:val="center"/>
            </w:pPr>
            <w:r>
              <w:rPr>
                <w:b/>
                <w:sz w:val="24"/>
              </w:rPr>
              <w:t>PRIJEDLOG PRORAČUNA ZA 2021. GODINU I PROJEKCIJA ZA 2022. I 2023. GODINU</w:t>
            </w:r>
          </w:p>
        </w:tc>
        <w:tc>
          <w:tcPr>
            <w:tcW w:w="1" w:type="dxa"/>
          </w:tcPr>
          <w:p w:rsidR="004B74CC" w:rsidRDefault="004B74CC" w:rsidP="00C24843">
            <w:pPr>
              <w:pStyle w:val="EMPTYCELLSTYLE"/>
              <w:jc w:val="center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4B74CC" w:rsidRDefault="00962FE9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4B74CC" w:rsidRDefault="004B74CC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</w:pPr>
                  <w:r>
                    <w:rPr>
                      <w:sz w:val="16"/>
                    </w:rPr>
                    <w:t>UKUPNO PRIHODI /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40.497.010,00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20.401.300,00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20.111.300,00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50,38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98,58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49,66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</w:pPr>
                  <w:r>
                    <w:rPr>
                      <w:sz w:val="16"/>
                    </w:rPr>
                    <w:t>Razdjel 000 PRIHODI GRADA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40.497.010,00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20.401.300,00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20.111.300,00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50,38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98,58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49,66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16.259.800,00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15.759.800,00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15.759.800,00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96,92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96,92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16.259.800,00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15.759.800,00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15.759.800,00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96,92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96,92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Porez i prirez na dohodak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Porezi na imovinu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Porezi na robu i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prihodi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1.1.1 Opći prihodi i primici - zakup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4.683.540,00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4.258.900,00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3.968.900,00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90,93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93,19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84,74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3.825.330,00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3.342.700,00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3.052.700,00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87,38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91,32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79,80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Komunalni doprinosi i naknade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3.685.330,00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4.5. Prihodi za posebne namjene - Dječji vrtić Cvrkutić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838.010,00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106,80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106,80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4.6. Prihodi za posebne namjene - Gradska knjižnica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4.7. Prihodi za posebne namjene - Otvoreno učilište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12.486.670,00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315.600,00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315.600,00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2,53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2,53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 xml:space="preserve">Izvor 5.1. Tekuće pomoć - državni proračun 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510.600,00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2,08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2,08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5.1.2      Tekuća pomoć DP- korisnicima - Dječji vrtić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5.1.3 Tekuće pomoći iz DP - KOMPENZACIJSKE MJERE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5.2. Tekuće pomoći - ŽP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5.2.2 Tekuće pomoći ŽP - sufinanciranje nabave knjiga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5.2.3      Tekuće pomoći  ŽP - za drva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5.2.4      Tekuće pomoći ŽP - korisnicima - Dječji vrtić Oroslavje-</w:t>
                  </w:r>
                  <w:proofErr w:type="spellStart"/>
                  <w:r>
                    <w:rPr>
                      <w:sz w:val="16"/>
                    </w:rPr>
                    <w:t>orga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5.3. Pomoći - Proračunski korisnici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5.3.1      Pomoći PK  - Dječji vrtić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5.3.2      Pomoći PK - Gradska Knjižnica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5.4. Kapitalne pomoći   - sredstva EU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11.671.070,00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5.4.1 Kapitalne pomoći -  EU sredstva - Dječji vrtić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2.071.070,00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2.071.070,00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5.4.2 Kapitalne pomoći - EU sredstva - Biciklističke staze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 xml:space="preserve">Izvor 5.4.4 Kapitalne pomoći - EU sredstva - </w:t>
                  </w:r>
                  <w:proofErr w:type="spellStart"/>
                  <w:r>
                    <w:rPr>
                      <w:sz w:val="16"/>
                    </w:rPr>
                    <w:t>reciklažno</w:t>
                  </w:r>
                  <w:proofErr w:type="spellEnd"/>
                  <w:r>
                    <w:rPr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5.4.5 Kapitalne pomoći - EU sredstva - DD Slatina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5.600.000,00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5.4.8 Kapitalne pomoći - EU sredstva - Poučna staza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iz državnog proračuna temeljem prijenosa EU sredstava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6.4. Donacije od trgovačkih društava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Donacije od pravnih i fizičkih osoba izvan općeg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6.5. Donacije - Dječji vrtić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Donacije od pravnih i fizičkih osoba izvan općeg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7. PRIHODI OD PRODAJE ILI ZAMJENE NEFINANCIJSKE IMOVINE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7.1. Prihodi od prodaje stanova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721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od prodaje građevinskih objekata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7.2. Prihodi od prodaje stanova u vlasništvu grada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721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od prodaje građevinskih objekata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7.4. Naknade s naslova osiguranja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8. NAMJENSKI PRIHODI OD ZADUŽENJA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8.1. Namjenski prihodi od zaduživanja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7.000.000,00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8.1.2      Namjenski prihodi od zaduživanja od kreditnih institucija iz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7.000.000,00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844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49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40.497.010,00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20.401.300,00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20.111.300,00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50,38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98,58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49,66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</w:pPr>
                  <w:r>
                    <w:rPr>
                      <w:sz w:val="16"/>
                    </w:rPr>
                    <w:t>Razdjel 001 GRADSKO VIJEĆE, GRADONAČELNIK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808.000,00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808.000,00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808.000,00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0000C4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</w:pPr>
                  <w:r>
                    <w:rPr>
                      <w:sz w:val="16"/>
                    </w:rPr>
                    <w:t>Glava 00101 GRADSKO VIJEĆE, GRADONAČELNIK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808.000,00</w:t>
                  </w: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808.000,00</w:t>
                  </w: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808.000,00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1001 DONOŠENJE AKATA I MJERA IZ DJELOKRUGA PRED.I IZVR. TIJELA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765.000,00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765.000,00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765.000,00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Redovan rad Gradonačelnika i Gradskog vijeća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Naknada Poreznoj upravi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T100002 EU PROJEKTI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 xml:space="preserve">Program 1002 RAZVOJ CIVILNOG DRUŠTVA - POLITIČKE STRANKE TE JAČANJE PARTNERSTVA I 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Rad političkih stranaka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Partnerstva i članstva Grada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</w:pPr>
                  <w:r>
                    <w:rPr>
                      <w:sz w:val="16"/>
                    </w:rPr>
                    <w:t>Razdjel 002 JEDINSTVENI UPRAVNI ODJEL GRADA OROSLAVJA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39.689.010,00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19.593.300,00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19.303.300,00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49,37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98,52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48,64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0000C4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</w:pPr>
                  <w:r>
                    <w:rPr>
                      <w:sz w:val="16"/>
                    </w:rPr>
                    <w:t>Glava 00201 JEDINSTVENI UPRAVNI ODJEL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32.918.900,00</w:t>
                  </w: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15.641.900,00</w:t>
                  </w: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15.351.900,00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47,52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98,15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46,64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1001 PRIPREMA I DONOŠENJE AKATA IZ DJELOKRUGA TIJELA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2.849.100,00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2.849.100,00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2.849.100,00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Administrativno, tehničko i stručno osoblje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0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2.300.000,00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Rad Vlastitog pogona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400.100,00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400.100,00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360.100,00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360.100,00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360.100,00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360.100,00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360.100,00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360.100,00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A100003 Održavanje kombi vozila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7. PRIHODI OD PRODAJE ILI ZAMJENE NEFINANCIJSKE IMOVINE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7.4. Naknade s naslova osiguranja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A100004 Rad poljoprivrednog redara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A100005 Otplata glavnice primljenih zajmova za gospodarsko vozilo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K100001 Nabava dugotrajne imovine JUO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1002 UPRAVLJANJE IMOVINOM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7.921.800,00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1.121.800,00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821.800,00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14,16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73,26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10,37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Održavanje DD Gornje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</w:t>
                  </w:r>
                  <w:proofErr w:type="spellStart"/>
                  <w:r>
                    <w:rPr>
                      <w:sz w:val="16"/>
                    </w:rPr>
                    <w:t>Održavnje</w:t>
                  </w:r>
                  <w:proofErr w:type="spellEnd"/>
                  <w:r>
                    <w:rPr>
                      <w:sz w:val="16"/>
                    </w:rPr>
                    <w:t xml:space="preserve"> DD </w:t>
                  </w:r>
                  <w:proofErr w:type="spellStart"/>
                  <w:r>
                    <w:rPr>
                      <w:sz w:val="16"/>
                    </w:rPr>
                    <w:t>Andraševec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A100003 </w:t>
                  </w:r>
                  <w:proofErr w:type="spellStart"/>
                  <w:r>
                    <w:rPr>
                      <w:sz w:val="16"/>
                    </w:rPr>
                    <w:t>Održavnje</w:t>
                  </w:r>
                  <w:proofErr w:type="spellEnd"/>
                  <w:r>
                    <w:rPr>
                      <w:sz w:val="16"/>
                    </w:rPr>
                    <w:t xml:space="preserve"> DD Mokrice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A100004 Održavanje DD Slatina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A100005 </w:t>
                  </w:r>
                  <w:proofErr w:type="spellStart"/>
                  <w:r>
                    <w:rPr>
                      <w:sz w:val="16"/>
                    </w:rPr>
                    <w:t>Održavnje</w:t>
                  </w:r>
                  <w:proofErr w:type="spellEnd"/>
                  <w:r>
                    <w:rPr>
                      <w:sz w:val="16"/>
                    </w:rPr>
                    <w:t xml:space="preserve"> ostalih zgrada 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A100006 Troškovi javne rasvjete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A100008 Redovan rad mrtvačnice i groblja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A100009 Otplata glavnice primljenih Robnih zajmova od trgovačkih društava i obrtnika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1.1.1 Opći prihodi i primici - zakup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545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88.800,00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K100001 Nabava opreme za DD i ostale zgrade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K100002 Izgradnja i dodatna ulaganja - DD Gornje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2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K100003 Izgradnja i dodatna ulaganja DD </w:t>
                  </w:r>
                  <w:proofErr w:type="spellStart"/>
                  <w:r>
                    <w:rPr>
                      <w:sz w:val="16"/>
                    </w:rPr>
                    <w:t>Andraševec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K100004 Izgradnja i dodatna ulaganja - DD Mokrice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K100005 Izgradnja i dodatna ulaganja - DD Slatina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1,14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1,14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5,71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5,71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5,71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5,71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5.4. Kapitalne pomoći   - sredstva EU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5.600.000,00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5.4.5 Kapitalne pomoći - EU sredstva - DD Slatina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5.600.000,00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K100006 Izgradnja i dodatna ulaganja na ostalim zgradama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6.4. Donacije od trgovačkih društava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7. PRIHODI OD PRODAJE ILI ZAMJENE NEFINANCIJSKE IMOVINE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7.2. Prihodi od prodaje stanova u vlasništvu grada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K100007 Izgradnja i dodatna ulaganja - Mrtvačnica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0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K100010 Uređenje "Štale" -gospodarski </w:t>
                  </w:r>
                  <w:proofErr w:type="spellStart"/>
                  <w:r>
                    <w:rPr>
                      <w:sz w:val="16"/>
                    </w:rPr>
                    <w:t>objekat</w:t>
                  </w:r>
                  <w:proofErr w:type="spellEnd"/>
                  <w:r>
                    <w:rPr>
                      <w:sz w:val="16"/>
                    </w:rPr>
                    <w:t xml:space="preserve"> Mokrice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1003 ORGANIZIRANJE I PROVOĐENJE ZAŠTITE I SPAŠAVANJA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918.000,00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918.000,00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918.000,00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Redovna djelatnost JVP Zabok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Civilna zaštita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A100003 Djelovanje kroz udruge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A100004 Djelovanje DVD na području grada Oroslavja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601.000,00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601.000,00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601.000,00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K100001 Postava sigurnosnih kamera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T100001 Sufinanciranje projekta - Policija u zajednici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9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1004 JAČANJE GOSPODARSTVA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1.085.000,00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1.090.000,00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100,46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100,92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101,38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Redovna djelatnost Turističke zajednice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Rad poduzetničkog inkubatora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A100003 Usluge održavanja  </w:t>
                  </w:r>
                  <w:proofErr w:type="spellStart"/>
                  <w:r>
                    <w:rPr>
                      <w:sz w:val="16"/>
                    </w:rPr>
                    <w:t>sinhronog</w:t>
                  </w:r>
                  <w:proofErr w:type="spellEnd"/>
                  <w:r>
                    <w:rPr>
                      <w:sz w:val="16"/>
                    </w:rPr>
                    <w:t xml:space="preserve"> pristupa internetu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105,88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117,65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105,88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117,65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105,88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117,65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K100001 Prostorno planiranje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K100002 Izgradnja širokopojasne infrastrukture pristupu interneta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T100001 Subvencioniranje kamata za odobrene kredite malim i srednjim poduzetnicima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T100002 Subvencije trgovačkim društvima, obrtnicima za rekonstrukciju, dogradnju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31.670,00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31.670,00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31.670,00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368.330,00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108,60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108,60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368.330,00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108,60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108,60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368.330,00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T100003 Poticanje poljoprivrede - subvencioniranje uzgoja stoke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T100005 Potpore poljoprivredi kroz rad udruga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1005 ZAŠTITA OKOLIŠA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2.773.000,00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373.000,00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373.000,00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13,45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13,45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Odvoz krupnog i glomaznog otpada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Troškovi za zaštitu kućnih ljubimaca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A100003 Higijeničarska služba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A100004 Sanacija nelegalnih odlagališta smeća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A100005 Čišćenje snijega i posipanje cesta i nogostupa zbog poledice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A100006 Strojno orezivanje raslinja uz prometnice i </w:t>
                  </w:r>
                  <w:proofErr w:type="spellStart"/>
                  <w:r>
                    <w:rPr>
                      <w:sz w:val="16"/>
                    </w:rPr>
                    <w:t>siječa</w:t>
                  </w:r>
                  <w:proofErr w:type="spellEnd"/>
                  <w:r>
                    <w:rPr>
                      <w:sz w:val="16"/>
                    </w:rPr>
                    <w:t xml:space="preserve"> suhih stabala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K100001 Nabava opreme za prikupljanje otpada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K100002 Uređenje </w:t>
                  </w:r>
                  <w:proofErr w:type="spellStart"/>
                  <w:r>
                    <w:rPr>
                      <w:sz w:val="16"/>
                    </w:rPr>
                    <w:t>reciklažnog</w:t>
                  </w:r>
                  <w:proofErr w:type="spellEnd"/>
                  <w:r>
                    <w:rPr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5.4. Kapitalne pomoći   - sredstva EU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 xml:space="preserve">Izvor 5.4.4 Kapitalne pomoći - EU sredstva - </w:t>
                  </w:r>
                  <w:proofErr w:type="spellStart"/>
                  <w:r>
                    <w:rPr>
                      <w:sz w:val="16"/>
                    </w:rPr>
                    <w:t>reciklažno</w:t>
                  </w:r>
                  <w:proofErr w:type="spellEnd"/>
                  <w:r>
                    <w:rPr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T100001 Savjetodavne usluge u području zaštite okoliša i gospodarenja otpadom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1006 ODRŽAVANJE OBJEKATA I UREĐAJA KOMUNALNE INFRASTRUKTURE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1.387.000,00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1.387.000,00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1.387.000,00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Održavanje cesta i drugih javnih puteva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</w:t>
                  </w:r>
                  <w:proofErr w:type="spellStart"/>
                  <w:r>
                    <w:rPr>
                      <w:sz w:val="16"/>
                    </w:rPr>
                    <w:t>Održavnje</w:t>
                  </w:r>
                  <w:proofErr w:type="spellEnd"/>
                  <w:r>
                    <w:rPr>
                      <w:sz w:val="16"/>
                    </w:rPr>
                    <w:t xml:space="preserve"> i uređivanje zelenih površina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487.000,00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487.000,00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487.000,00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487.000,00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487.000,00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487.000,00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487.000,00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A100004 Održavanje okoliša društvenih domova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A100005 Održavanje dječjih igrališta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A100006 Najam i održavanje javne rasvjete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T100001 Sanacija šteta od elementarne nepogode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1007 IZGRADNJA OBJEKATA I UREĐAJA KOMUNALNE INFRASTRUKTURE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10.169.000,00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3.377.000,00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3.377.000,00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33,21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33,21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Otplata glavnice primljenih zajmova za ceste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46,67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46,67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8. NAMJENSKI PRIHODI OD ZADUŽENJA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8.1. Namjenski prihodi od zaduživanja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8.1.2      Namjenski prihodi od zaduživanja od kreditnih institucija iz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Otplata glavnice primljenih zajmova za traktor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187.000,00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187.000,00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187.000,00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187.000,00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187.000,00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187.000,00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187.000,00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187.000,00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cesta, nogostupa, parkirališta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0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8. NAMJENSKI PRIHODI OD ZADUŽENJA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8.1. Namjenski prihodi od zaduživanja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8.1.2      Namjenski prihodi od zaduživanja od kreditnih institucija iz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K100002 Dodatna ulaganja i asfaltiranje cesta u naseljima i radnoj zoni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14,29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14,29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8. NAMJENSKI PRIHODI OD ZADUŽENJA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8.1. Namjenski prihodi od zaduživanja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8.1.2      Namjenski prihodi od zaduživanja od kreditnih institucija iz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K100004 Uređenje dječjih igrališta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K100005 Uređenje groblja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K100006 Izgradnja radne zone - komunalna infrastruktura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64.300,00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54.300,00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84,45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64.300,00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54.300,00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84,45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235.700,00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245.700,00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104,24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235.700,00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245.700,00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104,24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 xml:space="preserve">Izvor 5.1. Tekuće pomoć - državni proračun 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5.1.3 Tekuće pomoći iz DP - KOMPENZACIJSKE MJERE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0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K100007 Izgradnja komunalne infrastrukture novih stambenih zgrada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K100009 Izgradnja javne rasvjete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K100010 Rekonstrukcija javne rasvjete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K100011 Postava autobusnih stajališta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K100012 Nabava opreme za održavanje parkova i drugih zelenih površina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K100014 Izgradnja biciklističkih staza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3,12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3,12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4.1.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5.4. Kapitalne pomoći   - sredstva EU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5.4.2 Kapitalne pomoći - EU sredstva - Biciklističke staze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8. NAMJENSKI PRIHODI OD ZADUŽENJA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0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8.1. Namjenski prihodi od zaduživanja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8.1.2      Namjenski prihodi od zaduživanja od kreditnih institucija iz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K100015 Sufinanciranje izgradnje </w:t>
                  </w:r>
                  <w:proofErr w:type="spellStart"/>
                  <w:r>
                    <w:rPr>
                      <w:sz w:val="16"/>
                    </w:rPr>
                    <w:t>oroslavsko</w:t>
                  </w:r>
                  <w:proofErr w:type="spellEnd"/>
                  <w:r>
                    <w:rPr>
                      <w:sz w:val="16"/>
                    </w:rPr>
                    <w:t>-stubičke obilaznice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K100016 Uređenje gradske tržnice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K100017 Uređenje Poučne staze Grada Oroslavja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5.4. Kapitalne pomoći   - sredstva EU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5.4.8 Kapitalne pomoći - EU sredstva - Poučna staza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1008 ORGANIZACIJA REKREACIJE I ŠPORTSKIH AKTIVNOSTI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1.970.000,00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31,47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31,47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Osnovna djelatnost športskih udruga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K100001 Projektna dokumentacija i izgradnja sportskih prostorija Nogometnog kluba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K100002 Uređenje prostorija Auto moto kluba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T100001 Sportske nagrade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0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6" w:name="JR_PAGE_ANCHOR_0_17"/>
            <w:bookmarkEnd w:id="16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1009 JAVNE POTREBE U KULTURI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525.000,00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535.000,00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101,90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101,90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Manifestacije u kulturi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Djelatnost udruga u kulturi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366,67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366,67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366,67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366,67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366,67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366,67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A100003 Održavanje kino dvorane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A100004 Osnovna djelatnost vjerske zajednice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K100001 Uređenje Doma kulture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6,67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6,67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 xml:space="preserve">Izvor 5.1. Tekuće pomoć - državni proračun 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5.1.3 Tekuće pomoći iz DP - KOMPENZACIJSKE MJERE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K100002 Uređenje parkova - povijesni spomenici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7" w:name="JR_PAGE_ANCHOR_0_18"/>
            <w:bookmarkEnd w:id="17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K100003 Kulturne manifestacija - oprema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Tekući projekt T100001 Lokalni program mladih 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1010 PREDŠKOLSKI ODGOJ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1.160.000,00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Smještaj djece u drugim vrtićima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121.000,00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121.000,00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Pomoć u radu </w:t>
                  </w:r>
                  <w:proofErr w:type="spellStart"/>
                  <w:r>
                    <w:rPr>
                      <w:sz w:val="16"/>
                    </w:rPr>
                    <w:t>djećjih</w:t>
                  </w:r>
                  <w:proofErr w:type="spellEnd"/>
                  <w:r>
                    <w:rPr>
                      <w:sz w:val="16"/>
                    </w:rPr>
                    <w:t xml:space="preserve"> vrtića - privatni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966.000,00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966.000,00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966.000,00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966.000,00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966.000,00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966.000,00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966.000,00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966.000,00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966.000,00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T100001 Financiranje rada trećeg odgajatelja - osobnog asistenta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1011 OSNOVNO I SREDNJOŠKOLSKO OBRAZOVANJE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Pomoći Osnovnoj školi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Pomoći Srednjoj školi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8" w:name="JR_PAGE_ANCHOR_0_19"/>
            <w:bookmarkEnd w:id="18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A100003 Stipendije učenika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1012 JAVNE POTREBE IZNAD STANDARDA U ŠKOLSTVU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611.000,00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661.000,00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661.000,00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108,18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108,18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Sufinanciranje javnog prijevoza učenika i studenata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171,43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171,43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171,43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171,43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171,43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171,43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</w:t>
                  </w:r>
                  <w:proofErr w:type="spellStart"/>
                  <w:r>
                    <w:rPr>
                      <w:sz w:val="16"/>
                    </w:rPr>
                    <w:t>Sufinaniranje</w:t>
                  </w:r>
                  <w:proofErr w:type="spellEnd"/>
                  <w:r>
                    <w:rPr>
                      <w:sz w:val="16"/>
                    </w:rPr>
                    <w:t xml:space="preserve"> prehrane učenika Osnovne škole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A100003 </w:t>
                  </w:r>
                  <w:proofErr w:type="spellStart"/>
                  <w:r>
                    <w:rPr>
                      <w:sz w:val="16"/>
                    </w:rPr>
                    <w:t>Sufinancija</w:t>
                  </w:r>
                  <w:proofErr w:type="spellEnd"/>
                  <w:r>
                    <w:rPr>
                      <w:sz w:val="16"/>
                    </w:rPr>
                    <w:t xml:space="preserve"> troškova asistenata u nastavi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A100004 Program produženog boravka u Osnovnoj školi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A100005 Nabava knjiga za učenike Osnovne škole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5.2. Tekuće pomoći - ŽP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5.2.2 Tekuće pomoći ŽP - sufinanciranje nabave knjiga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A100006 </w:t>
                  </w:r>
                  <w:proofErr w:type="spellStart"/>
                  <w:r>
                    <w:rPr>
                      <w:sz w:val="16"/>
                    </w:rPr>
                    <w:t>Sufinaciranje</w:t>
                  </w:r>
                  <w:proofErr w:type="spellEnd"/>
                  <w:r>
                    <w:rPr>
                      <w:sz w:val="16"/>
                    </w:rPr>
                    <w:t xml:space="preserve"> po programu Škola u prirodi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0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19" w:name="JR_PAGE_ANCHOR_0_20"/>
            <w:bookmarkEnd w:id="19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1013 POTICANJE MJERE DEMOGRAFSKE OBNOVE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Potpore za novorođeno dijete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1014 DODATNE USLUGE U ZDRAVSTVU I PREVENTIVA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189.000,00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189.000,00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189.000,00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Rješavanje govorno-jezičnih poteškoća djece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Poslovi deratizacija i </w:t>
                  </w:r>
                  <w:proofErr w:type="spellStart"/>
                  <w:r>
                    <w:rPr>
                      <w:sz w:val="16"/>
                    </w:rPr>
                    <w:t>dezinsenkcije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Tekući projekt T100001 Rješavanje psihofizičkih poteškoća djece po programu "Zdrava djeca"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1015 SOCIJALNA SKRB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646.000,00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646.000,00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646.000,00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Pokrivanje troškova stanovanja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173.000,00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5.2. Tekuće pomoći - ŽP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5.2.3      Tekuće pomoći  ŽP - za drva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7. PRIHODI OD PRODAJE ILI ZAMJENE NEFINANCIJSKE IMOVINE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7.1. Prihodi od prodaje stanova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20" w:name="JR_PAGE_ANCHOR_0_21"/>
            <w:bookmarkEnd w:id="20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Pomoći obiteljima u novcu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A100004 Pomoć u naravi - socijalni paketi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A100005 Ostale naknade ( ljetovanje djece, pogrebne usluge  i </w:t>
                  </w:r>
                  <w:proofErr w:type="spellStart"/>
                  <w:r>
                    <w:rPr>
                      <w:sz w:val="16"/>
                    </w:rPr>
                    <w:t>dr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A100006 Pružanje socijalne zaštite žrtvama od </w:t>
                  </w:r>
                  <w:proofErr w:type="spellStart"/>
                  <w:r>
                    <w:rPr>
                      <w:sz w:val="16"/>
                    </w:rPr>
                    <w:t>elem.nepogoda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Kazne, penali i naknade štete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A100007 Stipendije i školarine prema socijalnom kriteriju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A100008 </w:t>
                  </w:r>
                  <w:proofErr w:type="spellStart"/>
                  <w:r>
                    <w:rPr>
                      <w:sz w:val="16"/>
                    </w:rPr>
                    <w:t>Sufinaniranje</w:t>
                  </w:r>
                  <w:proofErr w:type="spellEnd"/>
                  <w:r>
                    <w:rPr>
                      <w:sz w:val="16"/>
                    </w:rPr>
                    <w:t xml:space="preserve"> troškova prijevoza djece s teškoćama u razvoju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1016 HUMANITARNA SKRB KROZ UDRUGE GRAĐANA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265.000,00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Humanitarna djelatnost Crvenog križa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Promicanje vrijednosti domovinskog rata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0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21" w:name="JR_PAGE_ANCHOR_0_22"/>
            <w:bookmarkEnd w:id="21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A100003 Humanitarna pomoć umirovljenicima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A100004 Humanitarna djelatnost ostalih udruga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1017 VISOKOŠKOLSKO OBRAZOVANJE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Stipendije studentima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0000C4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</w:pPr>
                  <w:r>
                    <w:rPr>
                      <w:sz w:val="16"/>
                    </w:rPr>
                    <w:t>Glava 00202 DJEČJI VRTIĆ "CVRKUTIĆ"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5.973.310,00</w:t>
                  </w: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3.148.600,00</w:t>
                  </w: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3.148.600,00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52,71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52,71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1001 REDOVNA DJELATNOST DJEČJEG VRTIĆA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2.543.010,00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2.600.000,00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102,24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102,24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Odgojno i  administrativno tehničko osoblje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1.583.400,00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1.583.400,00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1.583.400,00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1.583.400,00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1.583.400,00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1.583.400,00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16.600,00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16.600,00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16.600,00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 xml:space="preserve">Izvor 5.1. Tekuće pomoć - državni proračun 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5.1.2      Tekuća pomoć DP- korisnicima - Dječji vrtić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5.2. Tekuće pomoći - ŽP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5.2.4      Tekuće pomoći ŽP - korisnicima - Dječji vrtić Oroslavje-</w:t>
                  </w:r>
                  <w:proofErr w:type="spellStart"/>
                  <w:r>
                    <w:rPr>
                      <w:sz w:val="16"/>
                    </w:rPr>
                    <w:t>orga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Redovna djelatnost Dječjeg vrtića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943.010,00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106,04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106,04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22" w:name="JR_PAGE_ANCHOR_0_23"/>
            <w:bookmarkEnd w:id="22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838.010,00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895.000,00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895.000,00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106,80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106,80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4.5. Prihodi za posebne namjene - Dječji vrtić Cvrkutić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838.010,00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895.000,00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106,80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106,80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49.120,00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13.590,00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5.3. Pomoći - Proračunski korisnici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5.3.1      Pomoći PK  - Dječji vrtić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6.5. Donacije - Dječji vrtić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1002 Izgradnja dječjeg vrtića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3.430.300,00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548.600,00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548.600,00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15,99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15,99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Otplata glavnice kredita za izgradnju Dječjeg vrtića 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2.599.670,00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528.600,00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528.600,00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20,33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20,33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528.600,00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528.600,00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528.600,00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528.600,00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528.600,00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528.600,00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508.600,00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2.071.070,00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5.4. Kapitalne pomoći   - sredstva EU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2.071.070,00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5.4.1 Kapitalne pomoći -  EU sredstva - Dječji vrtić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2.071.070,00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544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2.071.070,00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dječjeg vrtića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830.630,00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2,41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2,41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2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23" w:name="JR_PAGE_ANCHOR_0_24"/>
            <w:bookmarkEnd w:id="23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830.630,00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2,41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2,41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830.630,00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2,41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2,41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830.630,00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0000C4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</w:pPr>
                  <w:r>
                    <w:rPr>
                      <w:sz w:val="16"/>
                    </w:rPr>
                    <w:t>Glava 00203 GRADSKA KNJIŽNICA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663.000,00</w:t>
                  </w: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669.000,00</w:t>
                  </w: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669.000,00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100,90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100,90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1001 REDOVNA DJELATNOST GRADSKE KNJIŽNICE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663.000,00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669.000,00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669.000,00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100,90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100,90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Administrativno, stručno osoblje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588.000,00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593.000,00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593.000,00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100,85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100,85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588.000,00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593.000,00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593.000,00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100,85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100,85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588.000,00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593.000,00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593.000,00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100,85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100,85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Redovna djelatnost Gradske knjižnice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101,33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101,33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4.6. Prihodi za posebne namjene - Gradska knjižnica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5.3. Pomoći - Proračunski korisnici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EC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EC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</w:pPr>
                  <w:r>
                    <w:rPr>
                      <w:sz w:val="16"/>
                    </w:rPr>
                    <w:t>Izvor 5.3.2      Pomoći PK - Gradska Knjižnica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EC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12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c>
          <w:tcPr>
            <w:tcW w:w="1" w:type="dxa"/>
          </w:tcPr>
          <w:p w:rsidR="004B74CC" w:rsidRDefault="004B74CC">
            <w:pPr>
              <w:pStyle w:val="EMPTYCELLSTYLE"/>
              <w:pageBreakBefore/>
            </w:pPr>
            <w:bookmarkStart w:id="24" w:name="JR_PAGE_ANCHOR_0_25"/>
            <w:bookmarkEnd w:id="24"/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b/>
                <w:sz w:val="16"/>
              </w:rPr>
              <w:t>GRAD OROSLAVJE</w:t>
            </w: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27.11.2020.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Default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</w:pPr>
            <w:r>
              <w:rPr>
                <w:sz w:val="16"/>
              </w:rPr>
              <w:t>13:22:46</w:t>
            </w: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7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B74CC">
              <w:trPr>
                <w:trHeight w:hRule="exact" w:val="240"/>
              </w:trPr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B74CC" w:rsidRDefault="004B74CC">
                  <w:pPr>
                    <w:pStyle w:val="EMPTYCELLSTYLE"/>
                  </w:pPr>
                </w:p>
              </w:tc>
            </w:tr>
            <w:tr w:rsidR="004B74C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74CC" w:rsidRDefault="00962FE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8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0000C4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</w:pPr>
                  <w:r>
                    <w:rPr>
                      <w:sz w:val="16"/>
                    </w:rPr>
                    <w:t>Glava 00204 OTVORENO UČILIŠTE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133.800,00</w:t>
                  </w: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133.800,00</w:t>
                  </w:r>
                </w:p>
              </w:tc>
              <w:tc>
                <w:tcPr>
                  <w:tcW w:w="13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133.800,00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4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2492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2492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</w:pPr>
                  <w:r>
                    <w:rPr>
                      <w:sz w:val="16"/>
                    </w:rPr>
                    <w:t>Program 1001 REDOVNA DJELATNOST OTVORENOG UČILIŠTA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133.800,00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133.800,00</w:t>
                  </w:r>
                </w:p>
              </w:tc>
              <w:tc>
                <w:tcPr>
                  <w:tcW w:w="13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133.800,00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2492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A100001 Administrativno, stručno osoblje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133.600,00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133.600,00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133.600,00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1. OPĆI PIRIHODI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133.600,00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133.600,00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133.600,00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133.600,00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133.600,00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133.600,00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1C8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91C8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</w:pPr>
                  <w:r>
                    <w:rPr>
                      <w:sz w:val="16"/>
                    </w:rPr>
                    <w:t>Aktivnost A100002 Redovna djelatnost Otvorenog učilišta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1C8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6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D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8020" w:type="dxa"/>
                  <w:shd w:val="clear" w:color="auto" w:fill="FFFFDD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</w:pPr>
                  <w:r>
                    <w:rPr>
                      <w:sz w:val="16"/>
                    </w:rPr>
                    <w:t>Izvor 4.7. Prihodi za posebne namjene - Otvoreno učilište Oroslavje</w:t>
                  </w:r>
                </w:p>
              </w:tc>
              <w:tc>
                <w:tcPr>
                  <w:tcW w:w="202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DD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B74CC" w:rsidRDefault="00962FE9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3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B74C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4B74CC" w:rsidRDefault="004B74C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B74CC" w:rsidRDefault="00962FE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460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08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  <w:tr w:rsidR="004B74CC">
        <w:trPr>
          <w:trHeight w:hRule="exact" w:val="240"/>
        </w:trPr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</w:pPr>
            <w:r>
              <w:rPr>
                <w:sz w:val="16"/>
              </w:rPr>
              <w:t>LCW147INU (2020)</w:t>
            </w:r>
          </w:p>
        </w:tc>
        <w:tc>
          <w:tcPr>
            <w:tcW w:w="264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60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right="40"/>
            </w:pPr>
            <w:r>
              <w:rPr>
                <w:sz w:val="16"/>
              </w:rPr>
              <w:t xml:space="preserve"> od 25</w:t>
            </w:r>
          </w:p>
        </w:tc>
        <w:tc>
          <w:tcPr>
            <w:tcW w:w="34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7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4CC" w:rsidRDefault="00962FE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4B74CC" w:rsidRDefault="004B74CC">
            <w:pPr>
              <w:pStyle w:val="EMPTYCELLSTYLE"/>
            </w:pPr>
          </w:p>
        </w:tc>
        <w:tc>
          <w:tcPr>
            <w:tcW w:w="1" w:type="dxa"/>
          </w:tcPr>
          <w:p w:rsidR="004B74CC" w:rsidRDefault="004B74CC">
            <w:pPr>
              <w:pStyle w:val="EMPTYCELLSTYLE"/>
            </w:pPr>
          </w:p>
        </w:tc>
      </w:tr>
    </w:tbl>
    <w:p w:rsidR="00962FE9" w:rsidRDefault="00962FE9"/>
    <w:sectPr w:rsidR="00962FE9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B74CC"/>
    <w:rsid w:val="004B74CC"/>
    <w:rsid w:val="00962FE9"/>
    <w:rsid w:val="00C24843"/>
    <w:rsid w:val="00C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5405"/>
  <w15:docId w15:val="{440464FE-F3C0-4A83-BF1A-BF44863D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11258</Words>
  <Characters>64172</Characters>
  <Application>Microsoft Office Word</Application>
  <DocSecurity>0</DocSecurity>
  <Lines>534</Lines>
  <Paragraphs>150</Paragraphs>
  <ScaleCrop>false</ScaleCrop>
  <Company/>
  <LinksUpToDate>false</LinksUpToDate>
  <CharactersWithSpaces>75280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Ivanka Tuđa</cp:lastModifiedBy>
  <cp:revision>2</cp:revision>
  <dcterms:created xsi:type="dcterms:W3CDTF">2020-11-27T12:23:00Z</dcterms:created>
  <dcterms:modified xsi:type="dcterms:W3CDTF">2020-11-27T12:25:00Z</dcterms:modified>
</cp:coreProperties>
</file>