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37" w:rsidRDefault="00BF1AC0" w:rsidP="00EA0664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664" w:rsidRPr="009B6F66" w:rsidRDefault="00B7087E" w:rsidP="00EA0664">
      <w:pPr>
        <w:spacing w:after="0"/>
        <w:rPr>
          <w:b/>
        </w:rPr>
      </w:pPr>
      <w:r w:rsidRPr="009B6F66">
        <w:t xml:space="preserve">     </w:t>
      </w:r>
      <w:r w:rsidR="009B6F66">
        <w:t xml:space="preserve">   </w:t>
      </w:r>
      <w:r w:rsidR="00EA0664" w:rsidRPr="009B6F66">
        <w:t xml:space="preserve">  </w:t>
      </w:r>
      <w:r w:rsidR="00EA0664" w:rsidRPr="009B6F66">
        <w:rPr>
          <w:b/>
        </w:rPr>
        <w:t>GRADONAČELNIK</w:t>
      </w:r>
    </w:p>
    <w:p w:rsidR="005B3897" w:rsidRPr="009B6F66" w:rsidRDefault="00BF1AC0" w:rsidP="00EA0664">
      <w:pPr>
        <w:spacing w:after="0"/>
      </w:pPr>
      <w:r>
        <w:t xml:space="preserve">KLASA: </w:t>
      </w:r>
      <w:r w:rsidR="00507EA7">
        <w:t>402-08/18</w:t>
      </w:r>
      <w:r w:rsidR="00621917">
        <w:t>-01/02</w:t>
      </w:r>
    </w:p>
    <w:p w:rsidR="00A41937" w:rsidRPr="009B6F66" w:rsidRDefault="00BF1AC0" w:rsidP="00A41937">
      <w:pPr>
        <w:spacing w:after="0"/>
      </w:pPr>
      <w:r>
        <w:t>URBROJ:</w:t>
      </w:r>
      <w:r w:rsidR="007E6735">
        <w:t>2113/04-04/01-18</w:t>
      </w:r>
      <w:r w:rsidR="00621917">
        <w:t>-1</w:t>
      </w:r>
      <w:r>
        <w:t xml:space="preserve"> </w:t>
      </w:r>
    </w:p>
    <w:p w:rsidR="00A41937" w:rsidRPr="009B6F66" w:rsidRDefault="00BF1AC0" w:rsidP="00A41937">
      <w:pPr>
        <w:spacing w:after="0"/>
      </w:pPr>
      <w:r>
        <w:t>U Oroslavju</w:t>
      </w:r>
      <w:r w:rsidR="00A41937" w:rsidRPr="009B6F66">
        <w:t xml:space="preserve">, </w:t>
      </w:r>
      <w:r w:rsidR="007E6735">
        <w:t xml:space="preserve"> 07. 06</w:t>
      </w:r>
      <w:r>
        <w:t>.</w:t>
      </w:r>
      <w:r w:rsidR="007E6735">
        <w:t xml:space="preserve"> 2018</w:t>
      </w:r>
      <w:r w:rsidR="008079B7" w:rsidRPr="009B6F66">
        <w:t>.godine</w:t>
      </w:r>
    </w:p>
    <w:p w:rsidR="008079B7" w:rsidRPr="009B6F66" w:rsidRDefault="008079B7" w:rsidP="00A41937">
      <w:pPr>
        <w:spacing w:after="0"/>
      </w:pPr>
    </w:p>
    <w:p w:rsidR="00B7087E" w:rsidRPr="009B6F66" w:rsidRDefault="003F2338" w:rsidP="00B7087E">
      <w:r w:rsidRPr="009B6F66">
        <w:t xml:space="preserve">       </w:t>
      </w:r>
      <w:r w:rsidR="00706321" w:rsidRPr="009B6F66">
        <w:t xml:space="preserve">        </w:t>
      </w:r>
      <w:r w:rsidR="00124E35" w:rsidRPr="009B6F66">
        <w:t xml:space="preserve">Na temelju članka 44. i 48. </w:t>
      </w:r>
      <w:r w:rsidR="008079B7" w:rsidRPr="009B6F66">
        <w:t xml:space="preserve">Zakon o lokalnoj i područnoj (regionalnoj) </w:t>
      </w:r>
      <w:r w:rsidR="00815921" w:rsidRPr="009B6F66">
        <w:t>samoupravi (Narodne novine  br.</w:t>
      </w:r>
      <w:r w:rsidR="00124E35" w:rsidRPr="009B6F66">
        <w:t xml:space="preserve">  </w:t>
      </w:r>
      <w:hyperlink r:id="rId6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33/01</w:t>
        </w:r>
      </w:hyperlink>
      <w:r w:rsidR="00124E35" w:rsidRPr="009B6F66">
        <w:rPr>
          <w:rFonts w:cs="Arial"/>
        </w:rPr>
        <w:t>,</w:t>
      </w:r>
      <w:r w:rsidR="00124E35" w:rsidRPr="009B6F66">
        <w:rPr>
          <w:rStyle w:val="apple-converted-space"/>
          <w:rFonts w:cs="Arial"/>
        </w:rPr>
        <w:t xml:space="preserve">  </w:t>
      </w:r>
      <w:hyperlink r:id="rId7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60/01</w:t>
        </w:r>
      </w:hyperlink>
      <w:r w:rsidR="00124E35" w:rsidRPr="009B6F66">
        <w:rPr>
          <w:rFonts w:cs="Arial"/>
        </w:rPr>
        <w:t xml:space="preserve">, </w:t>
      </w:r>
      <w:r w:rsidR="00124E35" w:rsidRPr="009B6F66">
        <w:rPr>
          <w:rStyle w:val="apple-converted-space"/>
          <w:rFonts w:cs="Arial"/>
        </w:rPr>
        <w:t> </w:t>
      </w:r>
      <w:hyperlink r:id="rId8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129/05</w:t>
        </w:r>
      </w:hyperlink>
      <w:r w:rsidR="00124E35" w:rsidRPr="009B6F66">
        <w:rPr>
          <w:rFonts w:cs="Arial"/>
        </w:rPr>
        <w:t>,</w:t>
      </w:r>
      <w:r w:rsidR="00B7087E" w:rsidRPr="009B6F66">
        <w:rPr>
          <w:rFonts w:cs="Arial"/>
        </w:rPr>
        <w:t xml:space="preserve"> </w:t>
      </w:r>
      <w:hyperlink r:id="rId9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109/07</w:t>
        </w:r>
      </w:hyperlink>
      <w:r w:rsidR="00124E35" w:rsidRPr="009B6F66">
        <w:rPr>
          <w:rFonts w:cs="Arial"/>
        </w:rPr>
        <w:t>,</w:t>
      </w:r>
      <w:r w:rsidR="00B7087E" w:rsidRPr="009B6F66">
        <w:rPr>
          <w:rFonts w:cs="Arial"/>
        </w:rPr>
        <w:t xml:space="preserve"> </w:t>
      </w:r>
      <w:r w:rsidR="00124E35" w:rsidRPr="009B6F66">
        <w:rPr>
          <w:rStyle w:val="apple-converted-space"/>
          <w:rFonts w:cs="Arial"/>
        </w:rPr>
        <w:t> </w:t>
      </w:r>
      <w:hyperlink r:id="rId10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125/08</w:t>
        </w:r>
      </w:hyperlink>
      <w:r w:rsidR="00124E35" w:rsidRPr="009B6F66">
        <w:rPr>
          <w:rFonts w:cs="Arial"/>
        </w:rPr>
        <w:t>,</w:t>
      </w:r>
      <w:r w:rsidR="00124E35" w:rsidRPr="009B6F66">
        <w:rPr>
          <w:rStyle w:val="apple-converted-space"/>
          <w:rFonts w:cs="Arial"/>
        </w:rPr>
        <w:t> </w:t>
      </w:r>
      <w:r w:rsidR="00B7087E" w:rsidRPr="009B6F66">
        <w:rPr>
          <w:rStyle w:val="apple-converted-space"/>
          <w:rFonts w:cs="Arial"/>
        </w:rPr>
        <w:t xml:space="preserve"> </w:t>
      </w:r>
      <w:hyperlink r:id="rId11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36/09</w:t>
        </w:r>
      </w:hyperlink>
      <w:r w:rsidR="00124E35" w:rsidRPr="009B6F66">
        <w:rPr>
          <w:rFonts w:cs="Arial"/>
        </w:rPr>
        <w:t>,</w:t>
      </w:r>
      <w:r w:rsidR="00B7087E" w:rsidRPr="009B6F66">
        <w:rPr>
          <w:rFonts w:cs="Arial"/>
        </w:rPr>
        <w:t xml:space="preserve"> </w:t>
      </w:r>
      <w:hyperlink r:id="rId12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36/09</w:t>
        </w:r>
      </w:hyperlink>
      <w:r w:rsidR="00124E35" w:rsidRPr="009B6F66">
        <w:rPr>
          <w:rFonts w:cs="Arial"/>
        </w:rPr>
        <w:t>,</w:t>
      </w:r>
      <w:r w:rsidR="00B7087E" w:rsidRPr="009B6F66">
        <w:rPr>
          <w:rFonts w:cs="Arial"/>
        </w:rPr>
        <w:t xml:space="preserve"> </w:t>
      </w:r>
      <w:r w:rsidR="00124E35" w:rsidRPr="009B6F66">
        <w:rPr>
          <w:rFonts w:cs="Arial"/>
        </w:rPr>
        <w:t> </w:t>
      </w:r>
      <w:hyperlink r:id="rId13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150/11</w:t>
        </w:r>
      </w:hyperlink>
      <w:r w:rsidR="00124E35" w:rsidRPr="009B6F66">
        <w:rPr>
          <w:rFonts w:cs="Arial"/>
        </w:rPr>
        <w:t>,</w:t>
      </w:r>
      <w:r w:rsidR="00124E35" w:rsidRPr="009B6F66">
        <w:rPr>
          <w:rStyle w:val="apple-converted-space"/>
          <w:rFonts w:cs="Arial"/>
        </w:rPr>
        <w:t> </w:t>
      </w:r>
      <w:hyperlink r:id="rId14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144/12</w:t>
        </w:r>
      </w:hyperlink>
      <w:r w:rsidR="00124E35" w:rsidRPr="009B6F66">
        <w:rPr>
          <w:rFonts w:cs="Arial"/>
        </w:rPr>
        <w:t>,</w:t>
      </w:r>
      <w:r w:rsidR="00124E35" w:rsidRPr="009B6F66">
        <w:rPr>
          <w:rStyle w:val="apple-converted-space"/>
          <w:rFonts w:cs="Arial"/>
        </w:rPr>
        <w:t> </w:t>
      </w:r>
      <w:hyperlink r:id="rId15" w:history="1">
        <w:r w:rsidR="00124E35" w:rsidRPr="009B6F66">
          <w:rPr>
            <w:rStyle w:val="Hiperveza"/>
            <w:rFonts w:cs="Arial"/>
            <w:bCs/>
            <w:color w:val="auto"/>
            <w:u w:val="none"/>
          </w:rPr>
          <w:t>19/13</w:t>
        </w:r>
      </w:hyperlink>
      <w:r w:rsidR="00BF1AC0">
        <w:t>), članka 46.Statuta Grada Oroslavja</w:t>
      </w:r>
      <w:r w:rsidR="00124E35" w:rsidRPr="009B6F66">
        <w:t xml:space="preserve"> („Služb</w:t>
      </w:r>
      <w:r w:rsidR="00BF1AC0">
        <w:t>eni glasnik Krapinsko-zagorske županije“ broj :16/09. i 13/13.</w:t>
      </w:r>
      <w:r w:rsidR="007E6735">
        <w:t>, 19/18.</w:t>
      </w:r>
      <w:r w:rsidR="00011F57">
        <w:t>), članka</w:t>
      </w:r>
      <w:r w:rsidR="007E6735">
        <w:t xml:space="preserve"> 7</w:t>
      </w:r>
      <w:r w:rsidR="00011F57">
        <w:t xml:space="preserve"> </w:t>
      </w:r>
      <w:r w:rsidR="00EA0664" w:rsidRPr="009B6F66">
        <w:t xml:space="preserve">.Odluke o izvršavanju Proračuna </w:t>
      </w:r>
      <w:r w:rsidR="00C00C90" w:rsidRPr="009B6F66">
        <w:rPr>
          <w:rFonts w:eastAsia="Calibri" w:cs="Arial"/>
        </w:rPr>
        <w:t>G</w:t>
      </w:r>
      <w:r w:rsidR="00BF1AC0">
        <w:rPr>
          <w:rFonts w:eastAsia="Calibri" w:cs="Arial"/>
        </w:rPr>
        <w:t>rada Oroslavja</w:t>
      </w:r>
      <w:r w:rsidR="007E6735">
        <w:rPr>
          <w:rFonts w:eastAsia="Calibri" w:cs="Arial"/>
        </w:rPr>
        <w:t xml:space="preserve"> za 2018</w:t>
      </w:r>
      <w:r w:rsidR="00BF1AC0">
        <w:rPr>
          <w:rFonts w:eastAsia="Calibri" w:cs="Arial"/>
        </w:rPr>
        <w:t>.godinu (Službeni glasnik Krapinsko-zagorske županije br.</w:t>
      </w:r>
      <w:r w:rsidR="007E6735">
        <w:rPr>
          <w:rFonts w:eastAsia="Calibri" w:cs="Arial"/>
        </w:rPr>
        <w:t>49</w:t>
      </w:r>
      <w:r w:rsidR="00BF1AC0">
        <w:rPr>
          <w:rFonts w:eastAsia="Calibri" w:cs="Arial"/>
        </w:rPr>
        <w:t xml:space="preserve"> </w:t>
      </w:r>
      <w:r w:rsidR="007E6735">
        <w:rPr>
          <w:rFonts w:eastAsia="Calibri" w:cs="Arial"/>
        </w:rPr>
        <w:t>/17.</w:t>
      </w:r>
      <w:r w:rsidR="00BF1AC0">
        <w:rPr>
          <w:rFonts w:eastAsia="Calibri" w:cs="Arial"/>
        </w:rPr>
        <w:t xml:space="preserve">), </w:t>
      </w:r>
      <w:r w:rsidR="00011F57">
        <w:rPr>
          <w:rFonts w:eastAsia="Calibri" w:cs="Arial"/>
        </w:rPr>
        <w:t>članka 25. Odluke o utvrđivanju kriterija, postupaka i mjerila za odobravanje  financiranja udruga iz proračuna Grada Oroslavja</w:t>
      </w:r>
      <w:r w:rsidR="00A267B7">
        <w:rPr>
          <w:rFonts w:eastAsia="Calibri" w:cs="Arial"/>
        </w:rPr>
        <w:t xml:space="preserve"> i </w:t>
      </w:r>
      <w:r w:rsidR="00815921" w:rsidRPr="009B6F66">
        <w:rPr>
          <w:rFonts w:cs="Arial"/>
        </w:rPr>
        <w:t xml:space="preserve"> članka 33. Zakona o udrugama (Narodne novine br. 74/14)</w:t>
      </w:r>
      <w:r w:rsidR="00BD12FA">
        <w:rPr>
          <w:rFonts w:cs="Arial"/>
        </w:rPr>
        <w:t xml:space="preserve"> te</w:t>
      </w:r>
      <w:r w:rsidR="00290B42" w:rsidRPr="009B6F66">
        <w:rPr>
          <w:rFonts w:cs="Arial"/>
        </w:rPr>
        <w:t xml:space="preserve"> članaka 1. i 30. Uredbe o kriterijima, mjerilima i postupcima financiranja i ugovaranja programa i projekata od interesa za opće dobro koje provode udruge (Narodne novine br. 26/15)</w:t>
      </w:r>
      <w:r w:rsidR="00BD12FA">
        <w:rPr>
          <w:rFonts w:cs="Arial"/>
        </w:rPr>
        <w:t xml:space="preserve"> </w:t>
      </w:r>
      <w:r w:rsidR="00B7087E" w:rsidRPr="009B6F66">
        <w:t>, grad</w:t>
      </w:r>
      <w:r w:rsidR="00BD12FA">
        <w:t>onačelnik Grada Oroslavja</w:t>
      </w:r>
      <w:r w:rsidR="00CC41F2" w:rsidRPr="009B6F66">
        <w:t xml:space="preserve"> donosi</w:t>
      </w:r>
    </w:p>
    <w:p w:rsidR="00B7087E" w:rsidRPr="009B6F66" w:rsidRDefault="00B7087E" w:rsidP="00B7087E">
      <w:pPr>
        <w:spacing w:after="0"/>
        <w:jc w:val="center"/>
        <w:rPr>
          <w:b/>
        </w:rPr>
      </w:pPr>
      <w:r w:rsidRPr="009B6F66">
        <w:rPr>
          <w:b/>
        </w:rPr>
        <w:t>O D L U K U</w:t>
      </w:r>
    </w:p>
    <w:p w:rsidR="00B7087E" w:rsidRPr="009B6F66" w:rsidRDefault="00B7087E" w:rsidP="00B7087E">
      <w:pPr>
        <w:spacing w:after="0"/>
        <w:jc w:val="center"/>
        <w:rPr>
          <w:b/>
        </w:rPr>
      </w:pPr>
      <w:r w:rsidRPr="009B6F66">
        <w:rPr>
          <w:rFonts w:eastAsia="Calibri" w:cs="Times New Roman"/>
          <w:b/>
        </w:rPr>
        <w:t>o odabiru programa/projekata za dodjel</w:t>
      </w:r>
      <w:r w:rsidR="00706321" w:rsidRPr="009B6F66">
        <w:rPr>
          <w:b/>
        </w:rPr>
        <w:t>u</w:t>
      </w:r>
      <w:r w:rsidRPr="009B6F66">
        <w:rPr>
          <w:b/>
        </w:rPr>
        <w:t xml:space="preserve"> financijske potpore</w:t>
      </w:r>
      <w:r w:rsidR="00BD12FA">
        <w:rPr>
          <w:b/>
        </w:rPr>
        <w:t xml:space="preserve"> iz Proračuna Grada Oroslavja</w:t>
      </w:r>
      <w:r w:rsidR="000B23E3">
        <w:rPr>
          <w:b/>
        </w:rPr>
        <w:t xml:space="preserve"> za 2018</w:t>
      </w:r>
      <w:r w:rsidR="00706321" w:rsidRPr="009B6F66">
        <w:rPr>
          <w:b/>
        </w:rPr>
        <w:t>.godinu</w:t>
      </w:r>
    </w:p>
    <w:p w:rsidR="00B7087E" w:rsidRPr="009B6F66" w:rsidRDefault="00B7087E" w:rsidP="00B7087E">
      <w:pPr>
        <w:spacing w:after="0"/>
        <w:rPr>
          <w:b/>
        </w:rPr>
      </w:pPr>
    </w:p>
    <w:p w:rsidR="00B7087E" w:rsidRPr="009B6F66" w:rsidRDefault="00B7087E" w:rsidP="00BF0002">
      <w:pPr>
        <w:spacing w:after="0"/>
        <w:jc w:val="center"/>
        <w:rPr>
          <w:b/>
        </w:rPr>
      </w:pPr>
      <w:r w:rsidRPr="009B6F66">
        <w:rPr>
          <w:b/>
        </w:rPr>
        <w:t>I.</w:t>
      </w:r>
    </w:p>
    <w:p w:rsidR="000E05EA" w:rsidRDefault="00706321" w:rsidP="000E05EA">
      <w:pPr>
        <w:spacing w:after="0" w:line="240" w:lineRule="auto"/>
        <w:jc w:val="both"/>
      </w:pPr>
      <w:r w:rsidRPr="009B6F66">
        <w:t xml:space="preserve">             </w:t>
      </w:r>
      <w:r w:rsidR="000E05EA" w:rsidRPr="009B6F66">
        <w:t>Ovom Odlukom odabiru se programi/projekti</w:t>
      </w:r>
      <w:r w:rsidR="000E05EA" w:rsidRPr="009B6F66">
        <w:rPr>
          <w:b/>
        </w:rPr>
        <w:t xml:space="preserve"> </w:t>
      </w:r>
      <w:r w:rsidR="000E05EA" w:rsidRPr="009B6F66">
        <w:rPr>
          <w:rFonts w:eastAsia="Calibri" w:cs="Times New Roman"/>
        </w:rPr>
        <w:t>organizacija civilnog društva</w:t>
      </w:r>
      <w:r w:rsidR="00BF0002" w:rsidRPr="009B6F66">
        <w:rPr>
          <w:rFonts w:eastAsia="Calibri" w:cs="Times New Roman"/>
        </w:rPr>
        <w:t xml:space="preserve"> za sufinancir</w:t>
      </w:r>
      <w:r w:rsidR="00BD12FA">
        <w:rPr>
          <w:rFonts w:eastAsia="Calibri" w:cs="Times New Roman"/>
        </w:rPr>
        <w:t>anje iz Proračuna Grada Oroslavja</w:t>
      </w:r>
      <w:r w:rsidR="00BF0002" w:rsidRPr="009B6F66">
        <w:rPr>
          <w:rFonts w:eastAsia="Calibri" w:cs="Times New Roman"/>
        </w:rPr>
        <w:t xml:space="preserve"> za 201</w:t>
      </w:r>
      <w:r w:rsidR="000B23E3">
        <w:rPr>
          <w:rFonts w:eastAsia="Calibri" w:cs="Times New Roman"/>
        </w:rPr>
        <w:t>8</w:t>
      </w:r>
      <w:r w:rsidR="00BF0002" w:rsidRPr="009B6F66">
        <w:rPr>
          <w:rFonts w:eastAsia="Calibri" w:cs="Times New Roman"/>
        </w:rPr>
        <w:t>.godinu</w:t>
      </w:r>
      <w:r w:rsidR="000E05EA" w:rsidRPr="009B6F66">
        <w:rPr>
          <w:rFonts w:eastAsia="Calibri" w:cs="Times New Roman"/>
        </w:rPr>
        <w:t>, a koj</w:t>
      </w:r>
      <w:r w:rsidR="00BD12FA">
        <w:rPr>
          <w:rFonts w:eastAsia="Calibri" w:cs="Times New Roman"/>
        </w:rPr>
        <w:t xml:space="preserve">i su od interesa </w:t>
      </w:r>
      <w:r w:rsidR="008C00A1">
        <w:rPr>
          <w:rFonts w:eastAsia="Calibri" w:cs="Times New Roman"/>
        </w:rPr>
        <w:t>za Grad Oroslavja</w:t>
      </w:r>
      <w:r w:rsidR="00BF0002" w:rsidRPr="009B6F66">
        <w:t>.</w:t>
      </w:r>
    </w:p>
    <w:p w:rsidR="009B6F66" w:rsidRPr="009B6F66" w:rsidRDefault="009B6F66" w:rsidP="000E05EA">
      <w:pPr>
        <w:spacing w:after="0" w:line="240" w:lineRule="auto"/>
        <w:jc w:val="both"/>
      </w:pPr>
    </w:p>
    <w:p w:rsidR="00706321" w:rsidRPr="009B6F66" w:rsidRDefault="00706321" w:rsidP="00706321">
      <w:pPr>
        <w:spacing w:after="0" w:line="240" w:lineRule="auto"/>
        <w:jc w:val="center"/>
        <w:rPr>
          <w:b/>
        </w:rPr>
      </w:pPr>
      <w:r w:rsidRPr="009B6F66">
        <w:rPr>
          <w:b/>
        </w:rPr>
        <w:t>II.</w:t>
      </w:r>
    </w:p>
    <w:p w:rsidR="00BF0002" w:rsidRPr="009B6F66" w:rsidRDefault="00706321" w:rsidP="000E05EA">
      <w:pPr>
        <w:spacing w:after="0" w:line="240" w:lineRule="auto"/>
        <w:jc w:val="both"/>
      </w:pPr>
      <w:r w:rsidRPr="009B6F66">
        <w:t xml:space="preserve">                  </w:t>
      </w:r>
      <w:r w:rsidR="00BF0002" w:rsidRPr="009B6F66">
        <w:t>Sredstva za sufinanciranje osiguran</w:t>
      </w:r>
      <w:r w:rsidR="00BD12FA">
        <w:t>a su u Proračunu Grada Oroslavja</w:t>
      </w:r>
      <w:r w:rsidRPr="009B6F66">
        <w:t>, u okviru Programa javnih potreba u društve</w:t>
      </w:r>
      <w:r w:rsidR="00BD12FA">
        <w:t>nim djelatnostima Grada Oroslavja</w:t>
      </w:r>
      <w:r w:rsidR="000B23E3">
        <w:t xml:space="preserve"> za 2018</w:t>
      </w:r>
      <w:r w:rsidRPr="009B6F66">
        <w:t>.godinu.</w:t>
      </w:r>
    </w:p>
    <w:p w:rsidR="00C00C90" w:rsidRPr="009B6F66" w:rsidRDefault="009B6F66" w:rsidP="009B6F66">
      <w:pPr>
        <w:jc w:val="both"/>
      </w:pPr>
      <w:r w:rsidRPr="009B6F66">
        <w:t xml:space="preserve">                </w:t>
      </w:r>
      <w:r w:rsidR="00BD12FA">
        <w:t>Grad Oroslavje</w:t>
      </w:r>
      <w:r w:rsidRPr="009B6F66">
        <w:t xml:space="preserve"> i organizacija civilnog društva kojoj je na temelju odluke gradonačelnika dodijeljena financijska potpora, sklapaju ugovor o financijskoj potpori, kojim se uređuju međusobna prava i obveze Grada i korisnika sredstava (iznos odobrenih sredstava, uvjeti i način korištenja dodijeljenih sredstava, način praćenja i kontrole namjenskog trošenja dodijeljenih sredstava te ostala međusobna prava i obveze</w:t>
      </w:r>
      <w:r w:rsidR="008C00A1">
        <w:t>)</w:t>
      </w:r>
      <w:r w:rsidRPr="009B6F66">
        <w:t>.</w:t>
      </w:r>
    </w:p>
    <w:p w:rsidR="00051D98" w:rsidRPr="009B6F66" w:rsidRDefault="00051D98" w:rsidP="000E05EA">
      <w:pPr>
        <w:spacing w:after="0" w:line="240" w:lineRule="auto"/>
        <w:jc w:val="both"/>
        <w:rPr>
          <w:rFonts w:eastAsia="Calibri" w:cs="Times New Roman"/>
        </w:rPr>
      </w:pPr>
    </w:p>
    <w:p w:rsidR="00B7087E" w:rsidRPr="009B6F66" w:rsidRDefault="00706321" w:rsidP="00706321">
      <w:pPr>
        <w:spacing w:after="0"/>
        <w:jc w:val="center"/>
        <w:rPr>
          <w:rFonts w:eastAsia="Calibri" w:cs="Times New Roman"/>
          <w:b/>
        </w:rPr>
      </w:pPr>
      <w:r w:rsidRPr="009B6F66">
        <w:rPr>
          <w:rFonts w:eastAsia="Calibri" w:cs="Times New Roman"/>
          <w:b/>
        </w:rPr>
        <w:t>III.</w:t>
      </w:r>
    </w:p>
    <w:p w:rsidR="00706321" w:rsidRPr="009B6F66" w:rsidRDefault="00706321" w:rsidP="00B7087E">
      <w:pPr>
        <w:spacing w:after="0"/>
        <w:rPr>
          <w:rFonts w:eastAsia="Calibri" w:cs="Times New Roman"/>
        </w:rPr>
      </w:pPr>
      <w:r w:rsidRPr="009B6F66">
        <w:rPr>
          <w:rFonts w:eastAsia="Calibri" w:cs="Times New Roman"/>
        </w:rPr>
        <w:t xml:space="preserve">             Na temelju izvješća o provedenom natječaju i prijedloga o dodjeli financijske potpore sastavljenog od strane Povjerenstva za ocjenjivanje te </w:t>
      </w:r>
      <w:r w:rsidR="00BD12FA">
        <w:rPr>
          <w:rFonts w:eastAsia="Calibri" w:cs="Times New Roman"/>
        </w:rPr>
        <w:t>Jedinstvenog upravnog odjela Grada Oroslavja</w:t>
      </w:r>
      <w:r w:rsidRPr="009B6F66">
        <w:rPr>
          <w:rFonts w:eastAsia="Calibri" w:cs="Times New Roman"/>
        </w:rPr>
        <w:t>, odlučeno je kako slijedi:</w:t>
      </w:r>
    </w:p>
    <w:p w:rsidR="00051D98" w:rsidRDefault="00051D98" w:rsidP="00B7087E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051D98" w:rsidRPr="00051D98" w:rsidRDefault="00051D98" w:rsidP="00B7087E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3351"/>
        <w:gridCol w:w="3536"/>
      </w:tblGrid>
      <w:tr w:rsidR="00706321" w:rsidRPr="00706321" w:rsidTr="003C11E7">
        <w:trPr>
          <w:trHeight w:val="510"/>
        </w:trPr>
        <w:tc>
          <w:tcPr>
            <w:tcW w:w="2087" w:type="dxa"/>
            <w:shd w:val="clear" w:color="auto" w:fill="auto"/>
            <w:vAlign w:val="bottom"/>
            <w:hideMark/>
          </w:tcPr>
          <w:p w:rsidR="00706321" w:rsidRPr="00706321" w:rsidRDefault="00706321" w:rsidP="001F0A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70632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NAZIV UDRUGE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706321" w:rsidRPr="00706321" w:rsidRDefault="00706321" w:rsidP="00051D9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 w:rsidRPr="0070632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NAZIV PROJEKTA/PROGRAMA</w:t>
            </w:r>
          </w:p>
        </w:tc>
        <w:tc>
          <w:tcPr>
            <w:tcW w:w="3536" w:type="dxa"/>
          </w:tcPr>
          <w:p w:rsidR="00706321" w:rsidRPr="00706321" w:rsidRDefault="00450C3D" w:rsidP="001F0A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 xml:space="preserve">DODJELJENI </w:t>
            </w:r>
            <w:r w:rsidR="00706321" w:rsidRPr="0070632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 xml:space="preserve"> IZNOS SUFINANCIR</w:t>
            </w:r>
            <w:r w:rsidR="003C7EB1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>ANJA IZ PRORAČUNA GRADA OROSLAVJA</w:t>
            </w:r>
            <w:r w:rsidR="00FE65D2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 xml:space="preserve"> ZA</w:t>
            </w:r>
            <w:r w:rsidR="005854A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hr-HR"/>
              </w:rPr>
              <w:t xml:space="preserve"> 2016. GODINU</w:t>
            </w:r>
          </w:p>
        </w:tc>
      </w:tr>
      <w:tr w:rsidR="00706321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706321" w:rsidRPr="00706321" w:rsidRDefault="008C00A1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MATICA UMIROVLJENIKA GRADA OROSLAVJA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706321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Program r</w:t>
            </w:r>
            <w:r w:rsidR="000B23E3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ada Matice umirovljenika za 2018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 godinu</w:t>
            </w:r>
          </w:p>
        </w:tc>
        <w:tc>
          <w:tcPr>
            <w:tcW w:w="3536" w:type="dxa"/>
            <w:vAlign w:val="bottom"/>
          </w:tcPr>
          <w:p w:rsidR="00706321" w:rsidRPr="00306AEB" w:rsidRDefault="008C00A1" w:rsidP="00BD12F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 xml:space="preserve">                       </w:t>
            </w:r>
            <w:r w:rsidR="003C11E7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0B23E3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6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.000,00 kuna</w:t>
            </w:r>
          </w:p>
        </w:tc>
      </w:tr>
      <w:tr w:rsidR="00FE65D2" w:rsidRPr="00306AEB" w:rsidTr="003C11E7">
        <w:trPr>
          <w:trHeight w:val="15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MOTO KLUB ZAGORSKI ORLOVI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B74748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Program rada za 2018</w:t>
            </w:r>
            <w:r w:rsidR="00FE65D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godinu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3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0.000,00 kuna</w:t>
            </w:r>
          </w:p>
        </w:tc>
      </w:tr>
      <w:tr w:rsidR="00FE65D2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0B23E3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="00FE65D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UDRUGA FIZIOTERAPEUTA I RADNIH TERAPEUTA ZAGORJA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Socijalne usluge i humanitarna djelatnost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30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.000,00 kuna</w:t>
            </w:r>
          </w:p>
        </w:tc>
      </w:tr>
      <w:tr w:rsidR="00FE65D2" w:rsidRPr="00306AEB" w:rsidTr="003C11E7">
        <w:trPr>
          <w:trHeight w:val="12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UDRUGA HRVATSKIH BRANITELJA LIJEČENIH OD PTSP-a KZŽ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FE65D2" w:rsidRDefault="00FE65D2" w:rsidP="003C11E7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Promicanje vrijednosti domovinskog rata 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6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.000,00 kuna</w:t>
            </w:r>
          </w:p>
        </w:tc>
      </w:tr>
      <w:tr w:rsidR="00FE65D2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706321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KULTURNO UMJETNIČKO DRUŠTVO „SLOBODA“ OROSLAVJE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Kultura i umjetnost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90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.000,00 kuna</w:t>
            </w:r>
          </w:p>
        </w:tc>
      </w:tr>
      <w:tr w:rsidR="00FE65D2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BD12F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UDRUGA FENIKS OROSLAVJE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0B23E3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Program za mlade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0B23E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 xml:space="preserve">                             10.000,00 kuna</w:t>
            </w:r>
          </w:p>
        </w:tc>
      </w:tr>
      <w:tr w:rsidR="00FE65D2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       „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0B23E3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Kulturu i umjetnost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BD12F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 xml:space="preserve">                             30</w:t>
            </w:r>
            <w:r w:rsidR="003C11E7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.000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,00 kuna</w:t>
            </w:r>
          </w:p>
        </w:tc>
      </w:tr>
      <w:tr w:rsidR="00FE65D2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OROSLAVSKI VEZ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0B23E3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Program rada za 2018</w:t>
            </w:r>
            <w:r w:rsidR="00FE65D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. godinu</w:t>
            </w:r>
          </w:p>
        </w:tc>
        <w:tc>
          <w:tcPr>
            <w:tcW w:w="3536" w:type="dxa"/>
            <w:vAlign w:val="bottom"/>
          </w:tcPr>
          <w:p w:rsidR="00FE65D2" w:rsidRPr="00306AEB" w:rsidRDefault="003C11E7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1.000,00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 xml:space="preserve"> kuna</w:t>
            </w:r>
          </w:p>
        </w:tc>
      </w:tr>
      <w:tr w:rsidR="00FE65D2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UDRUGA PETROŽE-KRUŠLJEVO SELO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0B23E3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Kultura i umjetnost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90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.000,00 kuna</w:t>
            </w:r>
          </w:p>
        </w:tc>
      </w:tr>
      <w:tr w:rsidR="00FE65D2" w:rsidRPr="00306AEB" w:rsidTr="003C11E7">
        <w:trPr>
          <w:trHeight w:val="6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             „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0B23E3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Lokalni program mladih</w:t>
            </w:r>
          </w:p>
        </w:tc>
        <w:tc>
          <w:tcPr>
            <w:tcW w:w="3536" w:type="dxa"/>
            <w:vAlign w:val="bottom"/>
          </w:tcPr>
          <w:p w:rsidR="00FE65D2" w:rsidRPr="00306AEB" w:rsidRDefault="000B23E3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10</w:t>
            </w:r>
            <w:r w:rsidR="003C11E7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.000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,00 kuna</w:t>
            </w:r>
          </w:p>
        </w:tc>
      </w:tr>
      <w:tr w:rsidR="00FE65D2" w:rsidRPr="00306AEB" w:rsidTr="003C11E7">
        <w:trPr>
          <w:trHeight w:val="300"/>
        </w:trPr>
        <w:tc>
          <w:tcPr>
            <w:tcW w:w="2087" w:type="dxa"/>
            <w:shd w:val="clear" w:color="auto" w:fill="auto"/>
            <w:vAlign w:val="bottom"/>
            <w:hideMark/>
          </w:tcPr>
          <w:p w:rsidR="00FE65D2" w:rsidRPr="00706321" w:rsidRDefault="00B77EB8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              UDRUGA ZA ZAŠTITU I ZBRINJAVANJE ŽIVOTINJA EGON Oroslavje</w:t>
            </w:r>
          </w:p>
        </w:tc>
        <w:tc>
          <w:tcPr>
            <w:tcW w:w="3351" w:type="dxa"/>
            <w:shd w:val="clear" w:color="auto" w:fill="auto"/>
            <w:vAlign w:val="bottom"/>
            <w:hideMark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3536" w:type="dxa"/>
            <w:vAlign w:val="bottom"/>
          </w:tcPr>
          <w:p w:rsidR="00FE65D2" w:rsidRPr="00306AEB" w:rsidRDefault="00B77EB8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5</w:t>
            </w:r>
            <w:r w:rsidR="00450C3D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.</w:t>
            </w:r>
            <w:r w:rsidR="003C11E7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000,</w:t>
            </w:r>
            <w:r w:rsidR="00FE65D2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00 kuna</w:t>
            </w:r>
          </w:p>
        </w:tc>
      </w:tr>
      <w:tr w:rsidR="00B77EB8" w:rsidRPr="00306AEB" w:rsidTr="003C11E7">
        <w:trPr>
          <w:trHeight w:val="300"/>
        </w:trPr>
        <w:tc>
          <w:tcPr>
            <w:tcW w:w="2087" w:type="dxa"/>
            <w:shd w:val="clear" w:color="auto" w:fill="auto"/>
            <w:vAlign w:val="bottom"/>
          </w:tcPr>
          <w:p w:rsidR="00B77EB8" w:rsidRDefault="00B77EB8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AIKIDO KLUB „HOHOEMI“</w:t>
            </w:r>
          </w:p>
        </w:tc>
        <w:tc>
          <w:tcPr>
            <w:tcW w:w="3351" w:type="dxa"/>
            <w:shd w:val="clear" w:color="auto" w:fill="auto"/>
            <w:vAlign w:val="bottom"/>
          </w:tcPr>
          <w:p w:rsidR="00B77EB8" w:rsidRPr="00706321" w:rsidRDefault="00B77EB8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3536" w:type="dxa"/>
            <w:vAlign w:val="bottom"/>
          </w:tcPr>
          <w:p w:rsidR="00B77EB8" w:rsidRDefault="00B77EB8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7.500,00 kuna</w:t>
            </w:r>
          </w:p>
        </w:tc>
      </w:tr>
      <w:tr w:rsidR="00FE65D2" w:rsidRPr="00306AEB" w:rsidTr="003C11E7">
        <w:trPr>
          <w:trHeight w:val="70"/>
        </w:trPr>
        <w:tc>
          <w:tcPr>
            <w:tcW w:w="2087" w:type="dxa"/>
            <w:shd w:val="clear" w:color="auto" w:fill="auto"/>
            <w:vAlign w:val="bottom"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306AEB">
              <w:rPr>
                <w:rFonts w:asciiTheme="majorHAnsi" w:eastAsia="Times New Roman" w:hAnsiTheme="majorHAnsi" w:cs="Arial"/>
                <w:b/>
                <w:sz w:val="30"/>
                <w:szCs w:val="30"/>
                <w:lang w:eastAsia="hr-HR"/>
              </w:rPr>
              <w:t>UKUPNO:</w:t>
            </w:r>
          </w:p>
        </w:tc>
        <w:tc>
          <w:tcPr>
            <w:tcW w:w="3351" w:type="dxa"/>
            <w:shd w:val="clear" w:color="auto" w:fill="auto"/>
            <w:vAlign w:val="bottom"/>
          </w:tcPr>
          <w:p w:rsidR="00FE65D2" w:rsidRPr="00706321" w:rsidRDefault="00FE65D2" w:rsidP="001F0A2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</w:p>
        </w:tc>
        <w:tc>
          <w:tcPr>
            <w:tcW w:w="3536" w:type="dxa"/>
            <w:vAlign w:val="bottom"/>
          </w:tcPr>
          <w:p w:rsidR="00FE65D2" w:rsidRPr="00306AEB" w:rsidRDefault="00AC2DC5" w:rsidP="00306AE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369.5</w:t>
            </w:r>
            <w:r w:rsidR="003C11E7"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  <w:t>00,00 kuna</w:t>
            </w:r>
          </w:p>
        </w:tc>
      </w:tr>
    </w:tbl>
    <w:p w:rsidR="00706321" w:rsidRPr="00706321" w:rsidRDefault="00706321" w:rsidP="00B7087E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B7087E" w:rsidRPr="00051D98" w:rsidRDefault="00051D98" w:rsidP="00051D98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51D98">
        <w:rPr>
          <w:rFonts w:asciiTheme="majorHAnsi" w:eastAsia="Calibri" w:hAnsiTheme="majorHAnsi" w:cs="Times New Roman"/>
          <w:b/>
          <w:sz w:val="24"/>
          <w:szCs w:val="24"/>
        </w:rPr>
        <w:t>IV.</w:t>
      </w:r>
    </w:p>
    <w:p w:rsidR="00051D98" w:rsidRPr="00051D98" w:rsidRDefault="00051D98" w:rsidP="00051D9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51D98">
        <w:rPr>
          <w:rFonts w:asciiTheme="majorHAnsi" w:hAnsiTheme="majorHAnsi"/>
          <w:sz w:val="24"/>
          <w:szCs w:val="24"/>
        </w:rPr>
        <w:t>Organizacija civilnog društva koja je sudjelovala u natječaju može podnijeti pisani prigovor na ovu Odluku o odabiru programa/projekta i visini financijske potpore samo zbog povrede postupka odobravanja fi</w:t>
      </w:r>
      <w:r w:rsidR="00CC41F2">
        <w:rPr>
          <w:rFonts w:asciiTheme="majorHAnsi" w:hAnsiTheme="majorHAnsi"/>
          <w:sz w:val="24"/>
          <w:szCs w:val="24"/>
        </w:rPr>
        <w:t>nancijske potpore utvrđenog</w:t>
      </w:r>
      <w:r w:rsidR="009804D6">
        <w:rPr>
          <w:rFonts w:asciiTheme="majorHAnsi" w:hAnsiTheme="majorHAnsi"/>
          <w:sz w:val="24"/>
          <w:szCs w:val="24"/>
        </w:rPr>
        <w:t xml:space="preserve"> Odlukom</w:t>
      </w:r>
      <w:r w:rsidRPr="00051D98">
        <w:rPr>
          <w:rFonts w:asciiTheme="majorHAnsi" w:hAnsiTheme="majorHAnsi"/>
          <w:sz w:val="24"/>
          <w:szCs w:val="24"/>
        </w:rPr>
        <w:t>.</w:t>
      </w:r>
    </w:p>
    <w:p w:rsidR="00051D98" w:rsidRPr="00051D98" w:rsidRDefault="00051D98" w:rsidP="00051D9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51D98">
        <w:rPr>
          <w:rFonts w:asciiTheme="majorHAnsi" w:hAnsiTheme="majorHAnsi"/>
          <w:sz w:val="24"/>
          <w:szCs w:val="24"/>
        </w:rPr>
        <w:tab/>
        <w:t>Prigovor se podnosi gradonačelniku putem</w:t>
      </w:r>
      <w:r w:rsidR="00450C3D">
        <w:rPr>
          <w:rFonts w:asciiTheme="majorHAnsi" w:hAnsiTheme="majorHAnsi"/>
          <w:sz w:val="24"/>
          <w:szCs w:val="24"/>
        </w:rPr>
        <w:t xml:space="preserve"> Jedinstvenog upr</w:t>
      </w:r>
      <w:r w:rsidR="009804D6">
        <w:rPr>
          <w:rFonts w:asciiTheme="majorHAnsi" w:hAnsiTheme="majorHAnsi"/>
          <w:sz w:val="24"/>
          <w:szCs w:val="24"/>
        </w:rPr>
        <w:t>avn</w:t>
      </w:r>
      <w:r w:rsidR="00B77EB8">
        <w:rPr>
          <w:rFonts w:asciiTheme="majorHAnsi" w:hAnsiTheme="majorHAnsi"/>
          <w:sz w:val="24"/>
          <w:szCs w:val="24"/>
        </w:rPr>
        <w:t>o</w:t>
      </w:r>
      <w:r w:rsidR="009804D6">
        <w:rPr>
          <w:rFonts w:asciiTheme="majorHAnsi" w:hAnsiTheme="majorHAnsi"/>
          <w:sz w:val="24"/>
          <w:szCs w:val="24"/>
        </w:rPr>
        <w:t>g odjela Grada Oroslavja</w:t>
      </w:r>
      <w:r w:rsidRPr="00051D98">
        <w:rPr>
          <w:rFonts w:asciiTheme="majorHAnsi" w:hAnsiTheme="majorHAnsi"/>
          <w:sz w:val="24"/>
          <w:szCs w:val="24"/>
        </w:rPr>
        <w:t>, u roku od osam dana o</w:t>
      </w:r>
      <w:r w:rsidR="004161ED">
        <w:rPr>
          <w:rFonts w:asciiTheme="majorHAnsi" w:hAnsiTheme="majorHAnsi"/>
          <w:sz w:val="24"/>
          <w:szCs w:val="24"/>
        </w:rPr>
        <w:t>d dana objave ove O</w:t>
      </w:r>
      <w:r w:rsidRPr="00051D98">
        <w:rPr>
          <w:rFonts w:asciiTheme="majorHAnsi" w:hAnsiTheme="majorHAnsi"/>
          <w:sz w:val="24"/>
          <w:szCs w:val="24"/>
        </w:rPr>
        <w:t>dluke, a o njemu se odlučuje u roku od 8 dana od dana primitka prigovora.</w:t>
      </w:r>
    </w:p>
    <w:p w:rsidR="00051D98" w:rsidRPr="00051D98" w:rsidRDefault="00051D98" w:rsidP="00051D9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51D98">
        <w:rPr>
          <w:rFonts w:asciiTheme="majorHAnsi" w:hAnsiTheme="majorHAnsi"/>
          <w:sz w:val="24"/>
          <w:szCs w:val="24"/>
        </w:rPr>
        <w:t xml:space="preserve">           Prigovor ne odgađa izvršenje ove Odluke, a odluka gradonačelnika o prigovoru je konačna.</w:t>
      </w:r>
    </w:p>
    <w:p w:rsidR="00051D98" w:rsidRPr="00051D98" w:rsidRDefault="00051D98" w:rsidP="00051D9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51D98" w:rsidRPr="00051D98" w:rsidRDefault="00051D98" w:rsidP="00051D9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51D98">
        <w:rPr>
          <w:rFonts w:asciiTheme="majorHAnsi" w:hAnsiTheme="majorHAnsi"/>
          <w:b/>
          <w:sz w:val="24"/>
          <w:szCs w:val="24"/>
        </w:rPr>
        <w:t>V.</w:t>
      </w:r>
    </w:p>
    <w:p w:rsidR="00051D98" w:rsidRPr="00051D98" w:rsidRDefault="00051D98" w:rsidP="00051D9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51D98">
        <w:rPr>
          <w:rFonts w:asciiTheme="majorHAnsi" w:hAnsiTheme="majorHAnsi"/>
          <w:sz w:val="24"/>
          <w:szCs w:val="24"/>
        </w:rPr>
        <w:t xml:space="preserve">             Ova Odluka stupa na snagu danom donošenja.</w:t>
      </w:r>
    </w:p>
    <w:p w:rsidR="00051D98" w:rsidRPr="00051D98" w:rsidRDefault="00051D98" w:rsidP="00051D9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51D98">
        <w:rPr>
          <w:rFonts w:asciiTheme="majorHAnsi" w:hAnsiTheme="majorHAnsi"/>
          <w:sz w:val="24"/>
          <w:szCs w:val="24"/>
        </w:rPr>
        <w:t xml:space="preserve">              </w:t>
      </w:r>
    </w:p>
    <w:p w:rsidR="00051D98" w:rsidRPr="00051D98" w:rsidRDefault="00051D98" w:rsidP="00A41937">
      <w:pPr>
        <w:spacing w:after="0"/>
        <w:rPr>
          <w:rFonts w:asciiTheme="majorHAnsi" w:hAnsiTheme="majorHAnsi"/>
          <w:sz w:val="24"/>
          <w:szCs w:val="24"/>
        </w:rPr>
      </w:pPr>
    </w:p>
    <w:p w:rsidR="00051D98" w:rsidRPr="00051D98" w:rsidRDefault="00051D98" w:rsidP="00051D98">
      <w:pPr>
        <w:rPr>
          <w:rFonts w:asciiTheme="majorHAnsi" w:hAnsiTheme="majorHAnsi"/>
          <w:sz w:val="24"/>
          <w:szCs w:val="24"/>
        </w:rPr>
      </w:pPr>
    </w:p>
    <w:p w:rsidR="008079B7" w:rsidRPr="00051D98" w:rsidRDefault="00B77EB8" w:rsidP="00B77EB8">
      <w:pPr>
        <w:pStyle w:val="Bezproreda"/>
      </w:pPr>
      <w:r>
        <w:tab/>
      </w:r>
      <w:r w:rsidR="00AC2DC5">
        <w:t xml:space="preserve">                                                                                                                      </w:t>
      </w:r>
      <w:r>
        <w:t xml:space="preserve"> GRADONAČELNIK:</w:t>
      </w:r>
    </w:p>
    <w:p w:rsidR="00051D98" w:rsidRPr="00051D98" w:rsidRDefault="00051D98" w:rsidP="00051D98">
      <w:pPr>
        <w:tabs>
          <w:tab w:val="left" w:pos="6405"/>
        </w:tabs>
        <w:spacing w:after="0"/>
        <w:rPr>
          <w:rFonts w:asciiTheme="majorHAnsi" w:hAnsiTheme="majorHAnsi"/>
          <w:sz w:val="24"/>
          <w:szCs w:val="24"/>
        </w:rPr>
      </w:pPr>
      <w:r w:rsidRPr="00051D9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9804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51D98" w:rsidRPr="00051D98" w:rsidRDefault="00051D98" w:rsidP="00051D98">
      <w:pPr>
        <w:tabs>
          <w:tab w:val="left" w:pos="6405"/>
        </w:tabs>
        <w:spacing w:after="0"/>
        <w:rPr>
          <w:rFonts w:asciiTheme="majorHAnsi" w:hAnsiTheme="majorHAnsi"/>
          <w:sz w:val="24"/>
          <w:szCs w:val="24"/>
        </w:rPr>
      </w:pPr>
      <w:r w:rsidRPr="00051D98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B77EB8">
        <w:rPr>
          <w:rFonts w:asciiTheme="majorHAnsi" w:hAnsiTheme="majorHAnsi"/>
          <w:sz w:val="24"/>
          <w:szCs w:val="24"/>
        </w:rPr>
        <w:t xml:space="preserve">  Emil Gredičak, oec.</w:t>
      </w:r>
    </w:p>
    <w:sectPr w:rsidR="00051D98" w:rsidRPr="00051D98" w:rsidSect="007063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37"/>
    <w:rsid w:val="00011F57"/>
    <w:rsid w:val="00051D98"/>
    <w:rsid w:val="00097145"/>
    <w:rsid w:val="000B23E3"/>
    <w:rsid w:val="000E05EA"/>
    <w:rsid w:val="000E5206"/>
    <w:rsid w:val="00124E35"/>
    <w:rsid w:val="001B7AC0"/>
    <w:rsid w:val="00290B42"/>
    <w:rsid w:val="00306AEB"/>
    <w:rsid w:val="00342718"/>
    <w:rsid w:val="003C11E7"/>
    <w:rsid w:val="003C7EB1"/>
    <w:rsid w:val="003F2338"/>
    <w:rsid w:val="004042F0"/>
    <w:rsid w:val="004161ED"/>
    <w:rsid w:val="004168D0"/>
    <w:rsid w:val="00450C3D"/>
    <w:rsid w:val="00507EA7"/>
    <w:rsid w:val="005854A8"/>
    <w:rsid w:val="005B3897"/>
    <w:rsid w:val="005D01F7"/>
    <w:rsid w:val="00621917"/>
    <w:rsid w:val="006445CA"/>
    <w:rsid w:val="00664C29"/>
    <w:rsid w:val="006D2764"/>
    <w:rsid w:val="00706321"/>
    <w:rsid w:val="00714E25"/>
    <w:rsid w:val="00756CA6"/>
    <w:rsid w:val="00776EEE"/>
    <w:rsid w:val="007E6735"/>
    <w:rsid w:val="008079B7"/>
    <w:rsid w:val="00815921"/>
    <w:rsid w:val="008357DB"/>
    <w:rsid w:val="008C00A1"/>
    <w:rsid w:val="008D16AE"/>
    <w:rsid w:val="008F7FE0"/>
    <w:rsid w:val="009804D6"/>
    <w:rsid w:val="009B6F66"/>
    <w:rsid w:val="009D29EA"/>
    <w:rsid w:val="00A0356B"/>
    <w:rsid w:val="00A267B7"/>
    <w:rsid w:val="00A41937"/>
    <w:rsid w:val="00A56603"/>
    <w:rsid w:val="00AC2DC5"/>
    <w:rsid w:val="00B7087E"/>
    <w:rsid w:val="00B74748"/>
    <w:rsid w:val="00B77EB8"/>
    <w:rsid w:val="00BD12FA"/>
    <w:rsid w:val="00BF0002"/>
    <w:rsid w:val="00BF1AC0"/>
    <w:rsid w:val="00C00C90"/>
    <w:rsid w:val="00C07320"/>
    <w:rsid w:val="00CC3D51"/>
    <w:rsid w:val="00CC41F2"/>
    <w:rsid w:val="00EA0664"/>
    <w:rsid w:val="00EC0801"/>
    <w:rsid w:val="00EC2EDF"/>
    <w:rsid w:val="00F97FE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6747-2C07-4464-9D48-03BCF13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3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4E3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24E35"/>
  </w:style>
  <w:style w:type="paragraph" w:styleId="Odlomakpopisa">
    <w:name w:val="List Paragraph"/>
    <w:basedOn w:val="Normal"/>
    <w:uiPriority w:val="34"/>
    <w:qFormat/>
    <w:rsid w:val="00776E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4D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77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8D67-2FA4-433D-84E8-57F1DCF8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Zdenka Knezić</cp:lastModifiedBy>
  <cp:revision>2</cp:revision>
  <cp:lastPrinted>2018-06-13T12:48:00Z</cp:lastPrinted>
  <dcterms:created xsi:type="dcterms:W3CDTF">2018-06-13T13:19:00Z</dcterms:created>
  <dcterms:modified xsi:type="dcterms:W3CDTF">2018-06-13T13:19:00Z</dcterms:modified>
</cp:coreProperties>
</file>