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8A" w:rsidRDefault="0097168A" w:rsidP="003672D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60270" cy="1188720"/>
            <wp:effectExtent l="19050" t="0" r="0" b="0"/>
            <wp:docPr id="1" name="Slika 0" descr="GRB s memorandu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s memorandum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8A" w:rsidRDefault="0097168A" w:rsidP="003672D1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="002A7C92">
        <w:rPr>
          <w:sz w:val="22"/>
          <w:szCs w:val="22"/>
        </w:rPr>
        <w:t>021-06/01-18</w:t>
      </w:r>
      <w:r w:rsidR="001D4AB9">
        <w:rPr>
          <w:sz w:val="22"/>
          <w:szCs w:val="22"/>
        </w:rPr>
        <w:t>/02</w:t>
      </w:r>
    </w:p>
    <w:p w:rsidR="0097168A" w:rsidRDefault="0097168A" w:rsidP="003672D1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2A7C92">
        <w:rPr>
          <w:sz w:val="22"/>
          <w:szCs w:val="22"/>
        </w:rPr>
        <w:t>2113/04-01/01-18</w:t>
      </w:r>
      <w:r w:rsidR="00FB3EC1">
        <w:rPr>
          <w:sz w:val="22"/>
          <w:szCs w:val="22"/>
        </w:rPr>
        <w:t>-</w:t>
      </w:r>
      <w:r w:rsidR="002A7C92">
        <w:rPr>
          <w:sz w:val="22"/>
          <w:szCs w:val="22"/>
        </w:rPr>
        <w:t>14</w:t>
      </w:r>
    </w:p>
    <w:p w:rsidR="00CF3D24" w:rsidRDefault="00B1702E" w:rsidP="003672D1">
      <w:pPr>
        <w:rPr>
          <w:sz w:val="22"/>
          <w:szCs w:val="22"/>
        </w:rPr>
      </w:pPr>
      <w:r>
        <w:rPr>
          <w:sz w:val="22"/>
          <w:szCs w:val="22"/>
        </w:rPr>
        <w:t>U Oroslavju,</w:t>
      </w:r>
      <w:r w:rsidR="009364F7">
        <w:rPr>
          <w:sz w:val="22"/>
          <w:szCs w:val="22"/>
        </w:rPr>
        <w:t xml:space="preserve"> </w:t>
      </w:r>
      <w:r w:rsidR="00F70B7A">
        <w:rPr>
          <w:sz w:val="22"/>
          <w:szCs w:val="22"/>
        </w:rPr>
        <w:t xml:space="preserve"> </w:t>
      </w:r>
      <w:r w:rsidR="00935B85">
        <w:rPr>
          <w:sz w:val="22"/>
          <w:szCs w:val="22"/>
        </w:rPr>
        <w:t xml:space="preserve">. </w:t>
      </w:r>
      <w:r w:rsidR="002A7C92">
        <w:rPr>
          <w:sz w:val="22"/>
          <w:szCs w:val="22"/>
        </w:rPr>
        <w:t>12. 2018</w:t>
      </w:r>
      <w:r w:rsidR="001D4AB9">
        <w:rPr>
          <w:sz w:val="22"/>
          <w:szCs w:val="22"/>
        </w:rPr>
        <w:t>.</w:t>
      </w:r>
      <w:r w:rsidR="0069311C">
        <w:rPr>
          <w:sz w:val="22"/>
          <w:szCs w:val="22"/>
        </w:rPr>
        <w:t xml:space="preserve"> godine</w:t>
      </w:r>
    </w:p>
    <w:p w:rsidR="00CF3D24" w:rsidRDefault="00CF3D24" w:rsidP="003672D1">
      <w:pPr>
        <w:rPr>
          <w:sz w:val="22"/>
          <w:szCs w:val="22"/>
        </w:rPr>
      </w:pPr>
    </w:p>
    <w:p w:rsidR="00CF3D24" w:rsidRDefault="00CF3D24" w:rsidP="003672D1">
      <w:pPr>
        <w:rPr>
          <w:sz w:val="22"/>
          <w:szCs w:val="22"/>
        </w:rPr>
      </w:pPr>
    </w:p>
    <w:p w:rsidR="00DA0467" w:rsidRDefault="00D0742E" w:rsidP="00DA0467">
      <w:pPr>
        <w:jc w:val="both"/>
      </w:pPr>
      <w:r>
        <w:rPr>
          <w:sz w:val="22"/>
          <w:szCs w:val="22"/>
        </w:rPr>
        <w:t xml:space="preserve">      </w:t>
      </w:r>
      <w:r w:rsidR="00DA0467">
        <w:t>Temeljem</w:t>
      </w:r>
      <w:r w:rsidR="00ED7024">
        <w:t xml:space="preserve"> odredbi članka 14.</w:t>
      </w:r>
      <w:r w:rsidR="00DA0467">
        <w:t xml:space="preserve"> Zakona o proračuna (Narodne novine br. 87/08.</w:t>
      </w:r>
      <w:r w:rsidR="00330D0A">
        <w:t>, 136/12. i 15/15.</w:t>
      </w:r>
      <w:r w:rsidR="00DA0467">
        <w:t>) i članka 32. Statuta grada</w:t>
      </w:r>
      <w:r w:rsidR="00ED7024">
        <w:t xml:space="preserve"> </w:t>
      </w:r>
      <w:r w:rsidR="00DA0467">
        <w:t>Oroslavja, (Službeni glasnik Krapinsko zagorske županije broj 16/09</w:t>
      </w:r>
      <w:r w:rsidR="002A7C92">
        <w:t>.,</w:t>
      </w:r>
      <w:r w:rsidR="00330D0A">
        <w:t xml:space="preserve"> 13/13</w:t>
      </w:r>
      <w:r w:rsidR="002A7C92">
        <w:t>. i 19/18.</w:t>
      </w:r>
      <w:r w:rsidR="00DA0467">
        <w:t>), Gradsko vijeće na</w:t>
      </w:r>
      <w:r w:rsidR="000E2BA4">
        <w:t xml:space="preserve"> </w:t>
      </w:r>
      <w:r w:rsidR="003E711E">
        <w:t xml:space="preserve">   </w:t>
      </w:r>
      <w:r w:rsidR="000E2BA4">
        <w:t xml:space="preserve">. </w:t>
      </w:r>
      <w:r w:rsidR="00DA0467">
        <w:t>sje</w:t>
      </w:r>
      <w:r w:rsidR="002C0853">
        <w:t>dnici održanoj dana</w:t>
      </w:r>
      <w:r w:rsidR="00F70B7A">
        <w:t xml:space="preserve">     </w:t>
      </w:r>
      <w:r w:rsidR="00330D0A">
        <w:t xml:space="preserve"> </w:t>
      </w:r>
      <w:r w:rsidR="000E2BA4">
        <w:t>.</w:t>
      </w:r>
      <w:r w:rsidR="0097168A">
        <w:t>12.</w:t>
      </w:r>
      <w:r w:rsidR="002A7C92">
        <w:t>2018.</w:t>
      </w:r>
      <w:r w:rsidR="00DA0467">
        <w:t xml:space="preserve"> godine donijelo je</w:t>
      </w:r>
    </w:p>
    <w:p w:rsidR="00DA0467" w:rsidRDefault="00DA0467" w:rsidP="00DA0467">
      <w:pPr>
        <w:jc w:val="both"/>
      </w:pPr>
    </w:p>
    <w:p w:rsidR="00DA0467" w:rsidRDefault="00DA0467" w:rsidP="00DA0467">
      <w:pPr>
        <w:jc w:val="center"/>
        <w:rPr>
          <w:b/>
        </w:rPr>
      </w:pPr>
      <w:r>
        <w:rPr>
          <w:b/>
        </w:rPr>
        <w:t>O  D  L  U  K  U</w:t>
      </w:r>
    </w:p>
    <w:p w:rsidR="00DA0467" w:rsidRDefault="00DA0467" w:rsidP="00DA0467">
      <w:pPr>
        <w:jc w:val="center"/>
        <w:rPr>
          <w:b/>
        </w:rPr>
      </w:pPr>
      <w:r>
        <w:rPr>
          <w:b/>
        </w:rPr>
        <w:t>o izvršavanju Proračuna grada</w:t>
      </w:r>
    </w:p>
    <w:p w:rsidR="00FB3EC1" w:rsidRDefault="002A7C92" w:rsidP="00D0742E">
      <w:pPr>
        <w:jc w:val="center"/>
        <w:rPr>
          <w:b/>
        </w:rPr>
      </w:pPr>
      <w:r>
        <w:rPr>
          <w:b/>
        </w:rPr>
        <w:t>Oroslavja za 2019</w:t>
      </w:r>
      <w:r w:rsidR="00DA0467">
        <w:rPr>
          <w:b/>
        </w:rPr>
        <w:t>. godinu</w:t>
      </w:r>
    </w:p>
    <w:p w:rsidR="00FB3EC1" w:rsidRPr="00FB3EC1" w:rsidRDefault="00FB3EC1" w:rsidP="00FB3EC1">
      <w:pPr>
        <w:pStyle w:val="Naslov6"/>
        <w:numPr>
          <w:ilvl w:val="0"/>
          <w:numId w:val="43"/>
        </w:numPr>
      </w:pPr>
      <w:r>
        <w:t>OPĆE ODREDBE</w:t>
      </w:r>
    </w:p>
    <w:p w:rsidR="00DA0467" w:rsidRDefault="00FB3EC1" w:rsidP="00FB3EC1">
      <w:r>
        <w:rPr>
          <w:b/>
        </w:rPr>
        <w:t xml:space="preserve">                                                                        </w:t>
      </w:r>
      <w:r w:rsidR="00DA0467">
        <w:t>Članak 1.</w:t>
      </w:r>
    </w:p>
    <w:p w:rsidR="00DA0467" w:rsidRDefault="00DA0467" w:rsidP="00FB3EC1">
      <w:pPr>
        <w:pStyle w:val="Naslov6"/>
      </w:pPr>
      <w:r>
        <w:tab/>
        <w:t xml:space="preserve">Ovom Odlukom utvrđuje </w:t>
      </w:r>
      <w:r w:rsidR="00ED7024">
        <w:t xml:space="preserve">se struktura prihoda i primitaka te rashoda i izdataka </w:t>
      </w:r>
      <w:r w:rsidR="00B1702E">
        <w:t>Proračuna G</w:t>
      </w:r>
      <w:r>
        <w:t>rada Oroslavja</w:t>
      </w:r>
      <w:r w:rsidR="002A7C92">
        <w:t xml:space="preserve"> za 2019</w:t>
      </w:r>
      <w:r w:rsidR="003E711E">
        <w:t xml:space="preserve">. godinu ( u daljnjem tekstu: Proračun), </w:t>
      </w:r>
      <w:r w:rsidR="00ED7024">
        <w:t>njegovo izvršavanje, opseg zaduživanja i davanja jamstva Grada Oroslavja, upravljanje</w:t>
      </w:r>
      <w:r w:rsidR="003E711E">
        <w:t xml:space="preserve">m duga te </w:t>
      </w:r>
      <w:r w:rsidR="00ED7024">
        <w:t xml:space="preserve"> financijskom i nefinancijskom imovinom, </w:t>
      </w:r>
      <w:r w:rsidR="003E711E">
        <w:t>korištenje namjenskih prihoda i primitaka, korištenje vlastitih prihoda, prava i obveze korisnika proračunskih sredstava,</w:t>
      </w:r>
      <w:r w:rsidR="00ED7024">
        <w:t xml:space="preserve"> ovlasti gradonačelnika</w:t>
      </w:r>
      <w:r w:rsidR="00F70B7A">
        <w:t xml:space="preserve"> u izvršavanju Proračuna</w:t>
      </w:r>
      <w:r w:rsidR="00ED7024">
        <w:t>, te druga pitanja u</w:t>
      </w:r>
      <w:r w:rsidR="00F70B7A">
        <w:t xml:space="preserve"> vezi s  izvršavanjem</w:t>
      </w:r>
      <w:r w:rsidR="00ED7024">
        <w:t xml:space="preserve"> Proračuna</w:t>
      </w:r>
      <w:r>
        <w:t xml:space="preserve"> za </w:t>
      </w:r>
      <w:r w:rsidR="002A7C92">
        <w:t>2019</w:t>
      </w:r>
      <w:r>
        <w:t>. godinu  (u daljnjem</w:t>
      </w:r>
      <w:r w:rsidR="00ED7024">
        <w:t xml:space="preserve"> tekstu Proračun).</w:t>
      </w:r>
    </w:p>
    <w:p w:rsidR="003E711E" w:rsidRPr="003E711E" w:rsidRDefault="003E711E" w:rsidP="003E711E">
      <w:r>
        <w:t>Riječi i pojmovi koji se koriste u ovoj Odluci, a koji imaju rodno značenje, odnose se jednako na muški i ženski rod, bez obzira u kojem su rodu navedeni.</w:t>
      </w:r>
    </w:p>
    <w:p w:rsidR="00ED7024" w:rsidRDefault="00ED7024" w:rsidP="00DA0467">
      <w:pPr>
        <w:jc w:val="both"/>
      </w:pPr>
    </w:p>
    <w:p w:rsidR="003E711E" w:rsidRDefault="00ED7024" w:rsidP="00DA0467">
      <w:pPr>
        <w:jc w:val="both"/>
      </w:pPr>
      <w:r>
        <w:t xml:space="preserve">                                                                       Članak 2.</w:t>
      </w:r>
    </w:p>
    <w:p w:rsidR="00ED7024" w:rsidRDefault="003E711E" w:rsidP="00DA0467">
      <w:pPr>
        <w:jc w:val="both"/>
      </w:pPr>
      <w:r>
        <w:t>Korisnici Proračuna u smislu ove Odluke su:</w:t>
      </w:r>
    </w:p>
    <w:p w:rsidR="003E711E" w:rsidRDefault="003E711E" w:rsidP="00DA0467">
      <w:pPr>
        <w:jc w:val="both"/>
      </w:pPr>
      <w:r>
        <w:t>1.Proračunski korisnici:</w:t>
      </w:r>
    </w:p>
    <w:p w:rsidR="003E711E" w:rsidRDefault="003E711E" w:rsidP="00DA0467">
      <w:pPr>
        <w:jc w:val="both"/>
      </w:pPr>
      <w:r>
        <w:t xml:space="preserve">   - Jedinstveni upravni odjel Grada Oroslavja,</w:t>
      </w:r>
    </w:p>
    <w:p w:rsidR="003E711E" w:rsidRDefault="003E711E" w:rsidP="00DA0467">
      <w:pPr>
        <w:jc w:val="both"/>
      </w:pPr>
      <w:r>
        <w:t xml:space="preserve">   - Mjesni odbori,</w:t>
      </w:r>
    </w:p>
    <w:p w:rsidR="003E711E" w:rsidRDefault="003E711E" w:rsidP="00DA0467">
      <w:pPr>
        <w:jc w:val="both"/>
      </w:pPr>
      <w:r>
        <w:t xml:space="preserve">   - ustanove kojim je Grad Oroslavje osnivač i koje su uvrštene u Registar proračunskih i izvanproračunskih korisnika</w:t>
      </w:r>
      <w:r w:rsidR="00457492">
        <w:t>,</w:t>
      </w:r>
    </w:p>
    <w:p w:rsidR="00457492" w:rsidRDefault="00457492" w:rsidP="00DA0467">
      <w:pPr>
        <w:jc w:val="both"/>
      </w:pPr>
      <w:r>
        <w:t>2. Ustanove i neprofitne organizacije kojima je Grad osnivač, a koje nisu uvrštene u Registar proračunskih i izvanproračunskih korisnika,</w:t>
      </w:r>
    </w:p>
    <w:p w:rsidR="00457492" w:rsidRDefault="00457492" w:rsidP="00DA0467">
      <w:pPr>
        <w:jc w:val="both"/>
      </w:pPr>
      <w:r>
        <w:t>3. trgovačka društva i druge pravne osobe u kojima je Grad većinski vlasnik ili ima odlučujući utjecaj na upravljanje,</w:t>
      </w:r>
    </w:p>
    <w:p w:rsidR="00457492" w:rsidRDefault="00457492" w:rsidP="00DA0467">
      <w:pPr>
        <w:jc w:val="both"/>
      </w:pPr>
      <w:r>
        <w:t xml:space="preserve">4. ostali korisnici Proračuna- pravne osobe ( jedinice lokalne i područne (regionalne) samouprave, ustanove i udruge građana) i fizičke osobe kojima se osiguravaju sredstva za realizaciju </w:t>
      </w:r>
      <w:r w:rsidR="00B808AA">
        <w:t>pojedinog projekta.</w:t>
      </w:r>
    </w:p>
    <w:p w:rsidR="00B808AA" w:rsidRDefault="00B808AA" w:rsidP="00DA0467">
      <w:pPr>
        <w:jc w:val="both"/>
      </w:pPr>
      <w:r>
        <w:t>Korisnici Proračuna iz stavka 1. točke 1. ovoga članka obavezno primjenjuju odredbe Zakona o proračunu</w:t>
      </w:r>
      <w:r w:rsidR="0018414F">
        <w:t xml:space="preserve"> i ove Odluke koje se odnose na izradu financijskih planova, upravljanja novčanim sredstvima, zaduživanje i davanje jamstva, izvještavanje te nadzor nad  poslovanjem i korištenjem proračunskih sredstava te zakonske odredbe o proračunskom računovodstvu.</w:t>
      </w:r>
    </w:p>
    <w:p w:rsidR="0018414F" w:rsidRDefault="0018414F" w:rsidP="00DA0467">
      <w:pPr>
        <w:jc w:val="both"/>
      </w:pPr>
      <w:r>
        <w:lastRenderedPageBreak/>
        <w:t>Korisnici Proračuna iz stavka 1. točke 2. i 3. obavezno primjenjuju odredbe Zakona o proračunu i ove Odluke koje se odnose na zaduživanje i davanje jamstva te izvještavanje i nadzor nad korištenjem proračunskih sredstava.</w:t>
      </w:r>
    </w:p>
    <w:p w:rsidR="003E711E" w:rsidRDefault="003E711E" w:rsidP="00DA0467">
      <w:pPr>
        <w:jc w:val="both"/>
      </w:pPr>
    </w:p>
    <w:p w:rsidR="00F05919" w:rsidRDefault="006B4842" w:rsidP="00DA0467">
      <w:pPr>
        <w:jc w:val="both"/>
      </w:pPr>
      <w:r>
        <w:t xml:space="preserve">                                                                  </w:t>
      </w:r>
      <w:r w:rsidR="00ED7024">
        <w:t xml:space="preserve">   Članak 3.</w:t>
      </w:r>
    </w:p>
    <w:p w:rsidR="005F5B90" w:rsidRDefault="005F5B90" w:rsidP="00DA0467">
      <w:pPr>
        <w:jc w:val="both"/>
      </w:pPr>
      <w:r>
        <w:t>Proračun se sastoji od Općeg i Posebnog dijela te Plana razvojnih programa.</w:t>
      </w:r>
    </w:p>
    <w:p w:rsidR="005F5B90" w:rsidRDefault="005F5B90" w:rsidP="00DA0467">
      <w:pPr>
        <w:jc w:val="both"/>
      </w:pPr>
      <w:r>
        <w:t>Opći dio Proračuna čini Račun prihoda i rashoda i Račun financiranja.</w:t>
      </w:r>
    </w:p>
    <w:p w:rsidR="005F5B90" w:rsidRDefault="005F5B90" w:rsidP="00DA0467">
      <w:pPr>
        <w:jc w:val="both"/>
      </w:pPr>
      <w:r>
        <w:t>Posebni dio Prora</w:t>
      </w:r>
      <w:r w:rsidR="00B119A7">
        <w:t>čuna sastoji se od plana rashoda i izdataka proračunskih korisnika iskazanih po vrstama, raspoređenih u programe koji se sastoje od aktivnosti i projekata.</w:t>
      </w:r>
    </w:p>
    <w:p w:rsidR="00B119A7" w:rsidRDefault="00B119A7" w:rsidP="00DA0467">
      <w:pPr>
        <w:jc w:val="both"/>
      </w:pPr>
      <w:r>
        <w:t>U Posebnom dijelu Proračuna, osigurana su sredstva za rashode gradske uprave po pojedinim programima. Projektima i aktivnostima, a u ostalim glavama unutar pojedinog razdjela osigurana su sredstva za krajnje korisnike.</w:t>
      </w:r>
    </w:p>
    <w:p w:rsidR="00B119A7" w:rsidRDefault="00B119A7" w:rsidP="00DA0467">
      <w:pPr>
        <w:jc w:val="both"/>
      </w:pPr>
    </w:p>
    <w:p w:rsidR="00B119A7" w:rsidRDefault="00B119A7" w:rsidP="00DA0467">
      <w:pPr>
        <w:jc w:val="both"/>
      </w:pPr>
      <w:r>
        <w:t>Plan razvojnih p</w:t>
      </w:r>
      <w:r w:rsidR="00AD6E6D">
        <w:t>rograma za razdoblje od 2019. do 2021</w:t>
      </w:r>
      <w:r>
        <w:t>. godine sadrži ciljeve i prioritete razvoja povezane s programskom i organizac</w:t>
      </w:r>
      <w:r w:rsidR="00AD6E6D">
        <w:t>ijskom klasifikacijom Proračuna te Strategijom razvoja Grada Oroslavja.</w:t>
      </w:r>
    </w:p>
    <w:p w:rsidR="00B119A7" w:rsidRDefault="00B119A7" w:rsidP="00DA0467">
      <w:pPr>
        <w:jc w:val="both"/>
      </w:pPr>
      <w:r>
        <w:t xml:space="preserve"> Prihode poslovanja čine prihodi od poreza, pomoći, prihodi od imovine, prihodi od pristojbi i naknada, prihodi po posebnim propisima, prihodi od prodaje proizvoda i robe,</w:t>
      </w:r>
      <w:r w:rsidR="000A4E52">
        <w:t xml:space="preserve"> pruženih usluga, prihoda od donacija</w:t>
      </w:r>
    </w:p>
    <w:p w:rsidR="000A4E52" w:rsidRDefault="000A4E52" w:rsidP="00DA0467">
      <w:pPr>
        <w:jc w:val="both"/>
      </w:pPr>
      <w:r>
        <w:t>Prihode od prodaje nefinancijske imovine čine prihodi od prodaje neproizvodne imovine i prihodi od prodaje proizvodne dugotrajne imovine.</w:t>
      </w:r>
    </w:p>
    <w:p w:rsidR="00EB37B7" w:rsidRDefault="00F70B7A" w:rsidP="00F70B7A">
      <w:r>
        <w:t xml:space="preserve">      *    </w:t>
      </w:r>
      <w:r w:rsidR="00EB37B7">
        <w:t>Prihodi i primici Proračuna moraju biti raspoređeni u Proračunu i iskazani prema izvorima iz kojih potječu.</w:t>
      </w:r>
    </w:p>
    <w:p w:rsidR="000A4E52" w:rsidRDefault="000A4E52" w:rsidP="00F70B7A">
      <w:r>
        <w:t>Rashode poslovanja čine rashodi za zaposlene, materijalni rashodi, financijski rashodi, subvencije, pomoći, naknade građanima i kućanstvima na temelju osiguranja i druge naknade, te ostali rashodi u skladu sa zakonima, odlukama i drugim propisima.</w:t>
      </w:r>
    </w:p>
    <w:p w:rsidR="000A4E52" w:rsidRDefault="000A4E52" w:rsidP="00F70B7A">
      <w:r>
        <w:t>U Računu financiranja iskazani su primici od financijske imovine i zaduživanja te svi</w:t>
      </w:r>
      <w:r w:rsidR="00865B78">
        <w:t xml:space="preserve"> izdaci za financijsku imovinu i otplatu kredita.</w:t>
      </w:r>
    </w:p>
    <w:p w:rsidR="00D0742E" w:rsidRDefault="00F70B7A" w:rsidP="00EB37B7">
      <w:pPr>
        <w:jc w:val="both"/>
      </w:pPr>
      <w:r>
        <w:t xml:space="preserve">     *</w:t>
      </w:r>
      <w:r w:rsidR="00EB37B7">
        <w:t xml:space="preserve">   Rashodi i izdaci Proračuna moraju biti raspoređeni u Proračunu prema proračunskim klasifikacijama, te uravnoteženi s prihodima i primicima.</w:t>
      </w:r>
    </w:p>
    <w:p w:rsidR="002F5BEB" w:rsidRDefault="002F5BEB" w:rsidP="000F6325">
      <w:pPr>
        <w:jc w:val="both"/>
      </w:pPr>
    </w:p>
    <w:p w:rsidR="002F5BEB" w:rsidRDefault="002F5BEB" w:rsidP="00363E3C">
      <w:pPr>
        <w:pStyle w:val="Naslov6"/>
        <w:numPr>
          <w:ilvl w:val="0"/>
          <w:numId w:val="43"/>
        </w:numPr>
      </w:pPr>
      <w:r>
        <w:t>IZVRŠAVANJE PRORAČUNA</w:t>
      </w:r>
    </w:p>
    <w:p w:rsidR="000F6325" w:rsidRDefault="000F6325" w:rsidP="000F6325">
      <w:pPr>
        <w:jc w:val="both"/>
      </w:pPr>
    </w:p>
    <w:p w:rsidR="000F6325" w:rsidRDefault="000F6325" w:rsidP="000F6325">
      <w:pPr>
        <w:jc w:val="both"/>
      </w:pPr>
      <w:r>
        <w:t xml:space="preserve">                                        </w:t>
      </w:r>
      <w:r w:rsidR="00FC6E3C">
        <w:t xml:space="preserve">                              </w:t>
      </w:r>
      <w:r>
        <w:t xml:space="preserve"> Članak 7.</w:t>
      </w:r>
    </w:p>
    <w:p w:rsidR="00B01E36" w:rsidRDefault="00B01E36" w:rsidP="000F6325">
      <w:pPr>
        <w:jc w:val="both"/>
      </w:pPr>
    </w:p>
    <w:p w:rsidR="000F6325" w:rsidRDefault="000F6325" w:rsidP="000F6325">
      <w:pPr>
        <w:jc w:val="both"/>
      </w:pPr>
      <w:r w:rsidRPr="00B01E36">
        <w:rPr>
          <w:rStyle w:val="Naslov1Char"/>
        </w:rPr>
        <w:t xml:space="preserve">           Prihodi Proračuna</w:t>
      </w:r>
      <w:r>
        <w:t xml:space="preserve"> ubiru se i uplaćuju u Proračun u skladu sa Zakonom ili drugim propisima, neovisno o visini</w:t>
      </w:r>
      <w:r w:rsidR="002F5BEB">
        <w:t xml:space="preserve"> prihoda planiranih u Proračunu, dok se iznosi rashoda utvrđeni u Proračunu smatraju maksimalnim svotama, tako da </w:t>
      </w:r>
      <w:r w:rsidR="00266FA7">
        <w:t>stvarni rashodi Proraču</w:t>
      </w:r>
      <w:r w:rsidR="00AD6E6D">
        <w:t>na u 2019</w:t>
      </w:r>
      <w:r w:rsidR="002F5BEB">
        <w:t>. godini ne smiju, prema ovom Proračunu biti veći od odobrenog Proračuna.</w:t>
      </w:r>
    </w:p>
    <w:p w:rsidR="00CC2F1E" w:rsidRDefault="00CC2F1E" w:rsidP="000F6325">
      <w:pPr>
        <w:jc w:val="both"/>
      </w:pPr>
      <w:r>
        <w:t>Rashodi i izdaci koji se financiraju iz namjenskih prihoda i primitaka izvršavat će se do iznosa naplaćenih prihoda i primitaka za te namjene.</w:t>
      </w:r>
    </w:p>
    <w:p w:rsidR="00CC2F1E" w:rsidRDefault="00CC2F1E" w:rsidP="000F6325">
      <w:pPr>
        <w:jc w:val="both"/>
      </w:pPr>
      <w:r>
        <w:t>Iznimno gradonačelnik može odlučiti da se pojedini rashodi i izdaci pokrivaju i na teret ostalih proračunskih prihoda, a najviše do visine planiranih iznosa.</w:t>
      </w:r>
    </w:p>
    <w:p w:rsidR="00CC2F1E" w:rsidRDefault="00CC2F1E" w:rsidP="000F6325">
      <w:pPr>
        <w:jc w:val="both"/>
      </w:pPr>
      <w:r>
        <w:t>Uplaćene, a manje planirane pomoći, donacije, prihodi za posebne namjene i namjenski primici od zaduživanja mogu se izvršavati iznad iznosa utvrđenih proračunom</w:t>
      </w:r>
      <w:r w:rsidR="00886C9C">
        <w:t>, a do iznosa uplaćenih sredstava.</w:t>
      </w:r>
    </w:p>
    <w:p w:rsidR="00886C9C" w:rsidRDefault="00886C9C" w:rsidP="000F6325">
      <w:pPr>
        <w:jc w:val="both"/>
      </w:pPr>
      <w:r>
        <w:t>Neplanirani, a uplaćeni namjenski prihodi i primici mogu se koristiti prema naknadno utvrđenim aktivnostima ili projektima uz prethodnu suglasnost gradonačelnika.</w:t>
      </w:r>
    </w:p>
    <w:p w:rsidR="00886C9C" w:rsidRDefault="00886C9C" w:rsidP="000F6325">
      <w:pPr>
        <w:jc w:val="both"/>
      </w:pPr>
      <w:r>
        <w:t>Namjenski prihodi i primici koji ne budu iskorišteni  u ovoj proračunskoj godini prenose se u narednu proračunsku godinu.</w:t>
      </w:r>
    </w:p>
    <w:p w:rsidR="00886C9C" w:rsidRDefault="00886C9C" w:rsidP="000F6325">
      <w:pPr>
        <w:jc w:val="both"/>
      </w:pPr>
      <w:r>
        <w:lastRenderedPageBreak/>
        <w:t>Sredstva za pokroviteljstva, te za aktivnosti i projekte koja se izvršavaju kao subvencije, donacije i pomoći pojedinom korisniku, raspoređuje gradonačelnik ako krajnji korisnik nije utvrđen u Posebnom dijelu Proračuna, programu javnih potreb</w:t>
      </w:r>
      <w:r w:rsidR="00FB23E5">
        <w:t>a ili drugom aktu Gradskog vijeća</w:t>
      </w:r>
      <w:r>
        <w:t>.</w:t>
      </w:r>
    </w:p>
    <w:p w:rsidR="00240A1E" w:rsidRDefault="00240A1E" w:rsidP="000F6325">
      <w:pPr>
        <w:jc w:val="both"/>
      </w:pPr>
      <w:r>
        <w:t>Pogrešno ili više uplaćeni prihodi Proračuna, vračaju se uplatiteljima na teret tih prihoda.</w:t>
      </w:r>
    </w:p>
    <w:p w:rsidR="00240A1E" w:rsidRDefault="00240A1E" w:rsidP="000F6325">
      <w:pPr>
        <w:jc w:val="both"/>
      </w:pPr>
      <w:r>
        <w:t>Pogrešno ili više uplaćeni prihodi u proračune prethodnih godina vraćaju se uplatiteljima na teret rashoda proračuna tekuće godine.</w:t>
      </w:r>
    </w:p>
    <w:p w:rsidR="007A6A9A" w:rsidRDefault="007A6A9A" w:rsidP="000F6325">
      <w:pPr>
        <w:jc w:val="both"/>
      </w:pPr>
      <w:r>
        <w:t>U Proračunu su svi prihodi i svi rashodi za pojedine namjene iskazani po bruto-načelu.</w:t>
      </w:r>
    </w:p>
    <w:p w:rsidR="007A6A9A" w:rsidRDefault="007A6A9A" w:rsidP="000F6325">
      <w:pPr>
        <w:jc w:val="both"/>
      </w:pPr>
      <w:r>
        <w:t>Proračun je uravnotežen- ukupni prihodi pokrivaju ukupne rashode.</w:t>
      </w:r>
    </w:p>
    <w:p w:rsidR="007A6A9A" w:rsidRDefault="007A6A9A" w:rsidP="000F6325">
      <w:pPr>
        <w:jc w:val="both"/>
      </w:pPr>
      <w:r>
        <w:t>Namjenski prihodi koji pripadaju Gradu na temelju posebnih zakona, prihod su Proračuna i smiju se koristiti sa</w:t>
      </w:r>
      <w:r w:rsidR="00FB23E5">
        <w:t>mo za namjene propisane Zakonom.</w:t>
      </w:r>
    </w:p>
    <w:p w:rsidR="005440CF" w:rsidRDefault="005440CF" w:rsidP="000F6325">
      <w:pPr>
        <w:jc w:val="both"/>
      </w:pPr>
    </w:p>
    <w:p w:rsidR="00363E3C" w:rsidRPr="00363E3C" w:rsidRDefault="005440CF" w:rsidP="00363E3C">
      <w:pPr>
        <w:pStyle w:val="Odlomakpopisa"/>
        <w:numPr>
          <w:ilvl w:val="0"/>
          <w:numId w:val="43"/>
        </w:numPr>
        <w:rPr>
          <w:rStyle w:val="Naglaeno"/>
        </w:rPr>
      </w:pPr>
      <w:r w:rsidRPr="00363E3C">
        <w:rPr>
          <w:rStyle w:val="Naglaeno"/>
        </w:rPr>
        <w:t xml:space="preserve"> ODGODA NAPLATE, OTPIS DUGOVANJA</w:t>
      </w:r>
    </w:p>
    <w:p w:rsidR="00DF13EF" w:rsidRDefault="00DF13EF" w:rsidP="00363E3C">
      <w:r>
        <w:t xml:space="preserve">                                       </w:t>
      </w:r>
      <w:r w:rsidR="00CE12D0">
        <w:t xml:space="preserve">                              </w:t>
      </w:r>
      <w:r>
        <w:t xml:space="preserve"> Članak 8.</w:t>
      </w:r>
    </w:p>
    <w:p w:rsidR="005440CF" w:rsidRDefault="005440CF" w:rsidP="00363E3C"/>
    <w:p w:rsidR="005440CF" w:rsidRDefault="005440CF" w:rsidP="00363E3C">
      <w:r>
        <w:t>Ako posebnim propisima nije uređeno drugačije, potraživanja na ime javnih davanja mogu se otpisati ako bi izvršenje naplate poreznog duga dovelo u pitanje osnovne životne potrebe dužnika-građana i članova njegova kućanstva pod slijedećim uvjetima:</w:t>
      </w:r>
    </w:p>
    <w:p w:rsidR="005440CF" w:rsidRDefault="005440CF" w:rsidP="005440CF">
      <w:pPr>
        <w:pStyle w:val="Odlomakpopisa"/>
        <w:numPr>
          <w:ilvl w:val="0"/>
          <w:numId w:val="45"/>
        </w:numPr>
        <w:jc w:val="both"/>
      </w:pPr>
      <w:r>
        <w:t>Ako podnositelj zahtjeva ostvaruje pravo na pomoć za uzdržavanje</w:t>
      </w:r>
      <w:r w:rsidR="001A78AB">
        <w:t xml:space="preserve"> iz sustava socijalne skrbi. Odnosno pravo na opskrbninu prema zakonu kojim se uređuju  prava hrvatskih branitelja iz Domovinskog rata i članova njihovih obitelji ili Zakonu kojim se uređuje zaštita vojnih i civilnih invalida rata ili</w:t>
      </w:r>
    </w:p>
    <w:p w:rsidR="001A78AB" w:rsidRDefault="001A78AB" w:rsidP="005440CF">
      <w:pPr>
        <w:pStyle w:val="Odlomakpopisa"/>
        <w:numPr>
          <w:ilvl w:val="0"/>
          <w:numId w:val="45"/>
        </w:numPr>
        <w:jc w:val="both"/>
      </w:pPr>
      <w:r>
        <w:t>Ako imovno stanje podnositelja zahtjeva i punoljetnih članova njegovog kućanstva odgovara slijedećim uvjetima:</w:t>
      </w:r>
    </w:p>
    <w:p w:rsidR="001A78AB" w:rsidRDefault="001A78AB" w:rsidP="001A78AB">
      <w:pPr>
        <w:pStyle w:val="Odlomakpopisa"/>
        <w:numPr>
          <w:ilvl w:val="0"/>
          <w:numId w:val="46"/>
        </w:numPr>
        <w:jc w:val="both"/>
      </w:pPr>
      <w:r>
        <w:t>Kada imovina, u novčanom obliku, podnositelja zahtjeva i članova njegovog kućanstva n</w:t>
      </w:r>
      <w:r w:rsidR="00F32F1C">
        <w:t>e</w:t>
      </w:r>
      <w:r>
        <w:t xml:space="preserve"> prelazi iznos od jedne proračunske osnovice, po članu njegovog kućanstva,</w:t>
      </w:r>
    </w:p>
    <w:p w:rsidR="001A78AB" w:rsidRDefault="001A78AB" w:rsidP="001A78AB">
      <w:pPr>
        <w:pStyle w:val="Odlomakpopisa"/>
        <w:numPr>
          <w:ilvl w:val="0"/>
          <w:numId w:val="46"/>
        </w:numPr>
        <w:jc w:val="both"/>
      </w:pPr>
      <w:r>
        <w:t>Kada podnositelj zahtjeva, odnosno punoljetni članovi njegovog kućanstva imaju u vlasništvu stan ili kuću koji se ne smatraju zadovoljavajućim stambenim prostorom ( stan ili kuća veličine do 35 m2 za jednu osobu, uvećana za 10 m2 za svaku daljnju osobu s mogućim odstupanjem do 10 m2), te ako imaju u vlasništvu autom</w:t>
      </w:r>
      <w:r w:rsidR="006B27F8">
        <w:t>o</w:t>
      </w:r>
      <w:r>
        <w:t>bil</w:t>
      </w:r>
      <w:r w:rsidR="006B27F8">
        <w:t xml:space="preserve">  čija vrijednost ne prelazi iznos od dvije proračunske osnovice na dan podnošenja zahtjeva.</w:t>
      </w:r>
    </w:p>
    <w:p w:rsidR="006B27F8" w:rsidRDefault="006B27F8" w:rsidP="001A78AB">
      <w:pPr>
        <w:pStyle w:val="Odlomakpopisa"/>
        <w:numPr>
          <w:ilvl w:val="0"/>
          <w:numId w:val="46"/>
        </w:numPr>
        <w:jc w:val="both"/>
      </w:pPr>
      <w:r>
        <w:t>Kada ukupni dohodak i ukupni primici podnositelja zahtjeva i punoljetnih članova njegovog kućanstva mjesečno ne prelaze po članu kućanstva 50 posto proračunske osnovice,</w:t>
      </w:r>
    </w:p>
    <w:p w:rsidR="006B27F8" w:rsidRDefault="006B27F8" w:rsidP="001A78AB">
      <w:pPr>
        <w:pStyle w:val="Odlomakpopisa"/>
        <w:numPr>
          <w:ilvl w:val="0"/>
          <w:numId w:val="46"/>
        </w:numPr>
        <w:jc w:val="both"/>
      </w:pPr>
      <w:r>
        <w:t>Naplata duga može se odgoditi jednokratno do 12 mjeseci ili se može</w:t>
      </w:r>
      <w:r w:rsidR="00A53914">
        <w:t xml:space="preserve"> odobriti plaćanje duga u obrocima i to maksimalno do 36 mjesečnih obroka.</w:t>
      </w:r>
    </w:p>
    <w:p w:rsidR="006B27F8" w:rsidRDefault="006B27F8" w:rsidP="006B27F8">
      <w:pPr>
        <w:pStyle w:val="Odlomakpopisa"/>
        <w:numPr>
          <w:ilvl w:val="0"/>
          <w:numId w:val="45"/>
        </w:numPr>
        <w:jc w:val="both"/>
      </w:pPr>
      <w:r>
        <w:t xml:space="preserve">Jedinstveni upravni odjel grada Oroslavja može na zahtjev dužnika, odgoditi plaćanje ili odobriti obročnu otplatu duga i to za </w:t>
      </w:r>
      <w:r w:rsidR="00E47267">
        <w:t>iznose potraživanja do 15.000,00</w:t>
      </w:r>
      <w:r>
        <w:t xml:space="preserve"> kuna.</w:t>
      </w:r>
    </w:p>
    <w:p w:rsidR="00A53914" w:rsidRDefault="00A53914" w:rsidP="006B27F8">
      <w:pPr>
        <w:pStyle w:val="Odlomakpopisa"/>
        <w:numPr>
          <w:ilvl w:val="0"/>
          <w:numId w:val="45"/>
        </w:numPr>
        <w:jc w:val="both"/>
      </w:pPr>
      <w:r>
        <w:t>Ako se dužnik ne pridržava rokova iz Odluke o odgodi plaćanja, ista će se ukinuti te pokrenuti postupak ovrhe.</w:t>
      </w:r>
    </w:p>
    <w:p w:rsidR="00A53914" w:rsidRDefault="00A53914" w:rsidP="006B27F8">
      <w:pPr>
        <w:pStyle w:val="Odlomakpopisa"/>
        <w:numPr>
          <w:ilvl w:val="0"/>
          <w:numId w:val="45"/>
        </w:numPr>
        <w:jc w:val="both"/>
      </w:pPr>
      <w:r>
        <w:t>U slučaju da je protiv  dužnika pokrenut ovršni postupak isti će se po zahtjevu dužnika obustaviti ako se odgodi</w:t>
      </w:r>
      <w:r w:rsidR="00363E3C">
        <w:t xml:space="preserve"> naplata duga ili ako se odobri plaćanje u obrocima.</w:t>
      </w:r>
    </w:p>
    <w:p w:rsidR="00363E3C" w:rsidRDefault="00363E3C" w:rsidP="00363E3C">
      <w:pPr>
        <w:pStyle w:val="Odlomakpopisa"/>
        <w:jc w:val="both"/>
      </w:pPr>
      <w:r>
        <w:t xml:space="preserve">                                                                              Članak 9.</w:t>
      </w:r>
    </w:p>
    <w:p w:rsidR="00363E3C" w:rsidRDefault="00363E3C" w:rsidP="00363E3C">
      <w:pPr>
        <w:pStyle w:val="Odlomakpopisa"/>
        <w:jc w:val="both"/>
      </w:pPr>
      <w:r>
        <w:t>U pokrenutim postupcima ovrhe donošenjem rješenja o ovrsi, rješenjem utvrđene troškove ovrhe neće se naplaćivati ukoliko dužnik uplati iznos duga prije dostave rješenja tijelu nadležnom za provedbu ovrhe.</w:t>
      </w:r>
    </w:p>
    <w:p w:rsidR="00A53914" w:rsidRDefault="00A53914" w:rsidP="00A53914">
      <w:pPr>
        <w:pStyle w:val="Odlomakpopisa"/>
        <w:jc w:val="both"/>
      </w:pPr>
      <w:r>
        <w:t xml:space="preserve">                                                     </w:t>
      </w:r>
      <w:r w:rsidR="00363E3C">
        <w:t xml:space="preserve">                        Članak 10</w:t>
      </w:r>
      <w:r>
        <w:t>.</w:t>
      </w:r>
    </w:p>
    <w:p w:rsidR="00A53914" w:rsidRDefault="00A53914" w:rsidP="00A53914">
      <w:pPr>
        <w:pStyle w:val="Odlomakpopisa"/>
        <w:jc w:val="both"/>
      </w:pPr>
      <w:r>
        <w:t xml:space="preserve">Jedinstveni upravni odjel otpisuje potraživanja na ime javnih davanja koja se nisu uspjela naplatiti u stečajnom postupku ako postoji rješenje o brisanju iz sudskog registra po okončanju stečajnog </w:t>
      </w:r>
      <w:r>
        <w:lastRenderedPageBreak/>
        <w:t>postupka, ako postoji pravomoćno rješenje o brisanju iz sudskog  registra u postupku likvidacije ili ako postoji pravomoćno r</w:t>
      </w:r>
      <w:r w:rsidR="00D0742E">
        <w:t>ješenje o sklopljenoj predstečaj</w:t>
      </w:r>
      <w:r>
        <w:t>noj nagodbi kojim</w:t>
      </w:r>
      <w:r w:rsidR="00D0742E">
        <w:t xml:space="preserve"> je utvrđeno da se dug otpisuje</w:t>
      </w:r>
      <w:r w:rsidR="00E47267">
        <w:t>.</w:t>
      </w:r>
    </w:p>
    <w:p w:rsidR="006B27F8" w:rsidRDefault="00363E3C" w:rsidP="006B27F8">
      <w:pPr>
        <w:pStyle w:val="Odlomakpopisa"/>
        <w:jc w:val="both"/>
      </w:pPr>
      <w:r>
        <w:t xml:space="preserve">                                                                              Članak 11.</w:t>
      </w:r>
    </w:p>
    <w:p w:rsidR="00DF13EF" w:rsidRDefault="00330D0A" w:rsidP="000F6325">
      <w:pPr>
        <w:jc w:val="both"/>
      </w:pPr>
      <w:r>
        <w:t xml:space="preserve">U Proračunu  su sadržani i </w:t>
      </w:r>
      <w:r w:rsidR="00DF13EF">
        <w:t>vlastiti prih</w:t>
      </w:r>
      <w:r>
        <w:t xml:space="preserve">odi proračunskih korisnika kao </w:t>
      </w:r>
      <w:r w:rsidR="00DF13EF">
        <w:t>i financijski rashodi iz vlastitih prihoda proračunskih korisnika osim mjesnih odbora čiji će  prihodi što ih ostvare obavljanjem vlastite djelatnosti, iz donacija i drugih izvora biti prihodi Proračuna i uplaćivati se na račun Proračuna.</w:t>
      </w:r>
    </w:p>
    <w:p w:rsidR="00DF13EF" w:rsidRDefault="00240A1E" w:rsidP="000F6325">
      <w:pPr>
        <w:jc w:val="both"/>
      </w:pPr>
      <w:r>
        <w:t>P</w:t>
      </w:r>
      <w:r w:rsidR="00DF13EF">
        <w:t>roračunski korisnici odgovorni su za potpuno i pravodobno prikupljanje prihoda i primitaka iz svoj</w:t>
      </w:r>
      <w:r w:rsidR="00E47267">
        <w:t>e nadležnosti, koji će se u 2019</w:t>
      </w:r>
      <w:r w:rsidR="00DF13EF">
        <w:t>. godini uplaćivati na njihove vlastite račune.</w:t>
      </w:r>
    </w:p>
    <w:p w:rsidR="00DF13EF" w:rsidRDefault="00DF13EF" w:rsidP="000F6325">
      <w:pPr>
        <w:jc w:val="both"/>
      </w:pPr>
      <w:r>
        <w:t>Cjelokupno izvršenje financijskih planova proračunskih korisnika pratit će se kroz sustav konsolidiranih financijskih izvještaja.</w:t>
      </w:r>
    </w:p>
    <w:p w:rsidR="000F6325" w:rsidRDefault="00DF13EF" w:rsidP="000F6325">
      <w:pPr>
        <w:jc w:val="both"/>
      </w:pPr>
      <w:r>
        <w:t>Radi potrebe izrade konsolidiranog izvještaja proračunski korisnici dužni</w:t>
      </w:r>
      <w:r w:rsidR="0069311C">
        <w:t xml:space="preserve"> su</w:t>
      </w:r>
      <w:r w:rsidR="00C65F26">
        <w:t xml:space="preserve"> </w:t>
      </w:r>
      <w:r>
        <w:t>dostavljati polugodišnje izvještaje o strukturi ostvarenih i utrošenih vlastitih prihoda.</w:t>
      </w:r>
    </w:p>
    <w:p w:rsidR="000F6325" w:rsidRDefault="000F6325" w:rsidP="000F6325">
      <w:pPr>
        <w:jc w:val="both"/>
      </w:pPr>
    </w:p>
    <w:p w:rsidR="000F6325" w:rsidRDefault="000F6325" w:rsidP="000F6325">
      <w:pPr>
        <w:jc w:val="both"/>
      </w:pPr>
      <w:r>
        <w:t xml:space="preserve">                                             </w:t>
      </w:r>
      <w:r w:rsidR="00FC6E3C">
        <w:t xml:space="preserve">                           </w:t>
      </w:r>
      <w:r w:rsidR="00363E3C">
        <w:t>Članak 12.</w:t>
      </w:r>
    </w:p>
    <w:p w:rsidR="000F6325" w:rsidRDefault="00A665AB" w:rsidP="000F6325">
      <w:pPr>
        <w:jc w:val="both"/>
      </w:pPr>
      <w:r>
        <w:t xml:space="preserve">          Svaki rashod i izdatak iz Proračuna mora se temeljiti na vjerodostojnoj knjigovodstvenoj ispravi kojom se dokazuje obveza plaćanja. Odgovorna osoba mora prije isplate provjeriti i potpisati pravni temelj i visinu obveze koja proizlazi iz knjigovodstvene isprave.</w:t>
      </w:r>
    </w:p>
    <w:p w:rsidR="00A665AB" w:rsidRDefault="00A665AB" w:rsidP="000F6325">
      <w:pPr>
        <w:jc w:val="both"/>
      </w:pPr>
      <w:r>
        <w:t xml:space="preserve">          Rashodi i izdaci realiziraju se do iznosa planiranih Proračunom, osim izdataka za otplatu glavnice i kamatu, koji se mogu izvršavati u iznosima iznad planiranih.</w:t>
      </w:r>
    </w:p>
    <w:p w:rsidR="00240A1E" w:rsidRDefault="00240A1E" w:rsidP="000F6325">
      <w:pPr>
        <w:jc w:val="both"/>
      </w:pPr>
    </w:p>
    <w:p w:rsidR="00A665AB" w:rsidRDefault="00A665AB" w:rsidP="000F6325">
      <w:pPr>
        <w:jc w:val="both"/>
      </w:pPr>
      <w:r>
        <w:t>Izmjenama i dopunama Proračuna za tekuću godinu korigirat će se utrošene, a manje planirane ili neplanirane pozicije navedenih rashoda.</w:t>
      </w:r>
    </w:p>
    <w:p w:rsidR="00A665AB" w:rsidRDefault="00A665AB" w:rsidP="000F6325">
      <w:pPr>
        <w:jc w:val="both"/>
      </w:pPr>
    </w:p>
    <w:p w:rsidR="00A665AB" w:rsidRDefault="00A665AB" w:rsidP="000F6325">
      <w:pPr>
        <w:jc w:val="both"/>
      </w:pPr>
      <w:r>
        <w:t xml:space="preserve">                                             </w:t>
      </w:r>
      <w:r w:rsidR="00FC6E3C">
        <w:t xml:space="preserve">                           </w:t>
      </w:r>
      <w:r w:rsidR="00363E3C">
        <w:t>Članak 13</w:t>
      </w:r>
      <w:r>
        <w:t>.</w:t>
      </w:r>
    </w:p>
    <w:p w:rsidR="00B01E36" w:rsidRDefault="00B01E36" w:rsidP="000F6325">
      <w:pPr>
        <w:jc w:val="both"/>
      </w:pPr>
    </w:p>
    <w:p w:rsidR="00A665AB" w:rsidRDefault="00A665AB" w:rsidP="000F6325">
      <w:pPr>
        <w:jc w:val="both"/>
      </w:pPr>
      <w:r w:rsidRPr="00B01E36">
        <w:rPr>
          <w:rStyle w:val="Naslov1Char"/>
        </w:rPr>
        <w:t xml:space="preserve">          Proračunskim korisnicima</w:t>
      </w:r>
      <w:r>
        <w:t xml:space="preserve"> sredstva se doznačuju mjesečno, prema njihovim zahtjevima, a smiju ih koristiti samo za namjene i do visine određene Proračunom. Izvješća o utrošenim sredstvima</w:t>
      </w:r>
      <w:r w:rsidR="00B32DAD">
        <w:t xml:space="preserve"> proračunski </w:t>
      </w:r>
      <w:r>
        <w:t xml:space="preserve"> korisnici dostavljaju u pisanom obliku,</w:t>
      </w:r>
      <w:r w:rsidR="00B32DAD">
        <w:t xml:space="preserve"> Jedinstvenom upravnom odjelu Grada Oroslavja sukladno Pr</w:t>
      </w:r>
      <w:r w:rsidR="004A17FF">
        <w:t>avilniku o financijskom izvješta</w:t>
      </w:r>
      <w:r w:rsidR="00B32DAD">
        <w:t>vanju u proračunskom računovod</w:t>
      </w:r>
      <w:r w:rsidR="009364F7">
        <w:t>stvu (</w:t>
      </w:r>
      <w:r w:rsidR="004A17FF">
        <w:t xml:space="preserve"> N.N. broj 136/12, 3/15, i 15/15</w:t>
      </w:r>
      <w:r w:rsidR="001C73E8">
        <w:t>.</w:t>
      </w:r>
      <w:r w:rsidR="009364F7">
        <w:t>)</w:t>
      </w:r>
      <w:r>
        <w:t>.</w:t>
      </w:r>
    </w:p>
    <w:p w:rsidR="00E7180B" w:rsidRDefault="00A665AB" w:rsidP="000F6325">
      <w:pPr>
        <w:jc w:val="both"/>
      </w:pPr>
      <w:r>
        <w:t xml:space="preserve">        </w:t>
      </w:r>
      <w:r w:rsidR="009D7847">
        <w:t xml:space="preserve">  Proračunski</w:t>
      </w:r>
      <w:r>
        <w:t xml:space="preserve"> korisnici dužni su</w:t>
      </w:r>
      <w:r w:rsidR="00B32DAD">
        <w:t xml:space="preserve"> dostaviti godišnji izvještaj o poslovanju ( ostvarenje financijskog plana, izvještaj o radu te prijedlog o korištenju neutrošenih sredstava) Jedinstvenom upravnom odjelu Grada Oroslavja najkasnije u roku od 30 dana od isteka roka za predaju godišnjih fi</w:t>
      </w:r>
      <w:r w:rsidR="001C73E8">
        <w:t>nancijskih izvještaja određeno P</w:t>
      </w:r>
      <w:r w:rsidR="00B32DAD">
        <w:t>ra</w:t>
      </w:r>
      <w:r w:rsidR="001C73E8">
        <w:t>vilnikom o financijskom izvješta</w:t>
      </w:r>
      <w:r w:rsidR="00B32DAD">
        <w:t>vanj</w:t>
      </w:r>
      <w:r w:rsidR="00BC79F0">
        <w:t>u u proračunskom ra</w:t>
      </w:r>
      <w:r w:rsidR="009364F7">
        <w:t>čunovodstvu (N.N. broj 136/12.,3/15. i 15./15.</w:t>
      </w:r>
      <w:r w:rsidR="001E0C4C">
        <w:t>.</w:t>
      </w:r>
      <w:r w:rsidR="009364F7">
        <w:t>)</w:t>
      </w:r>
    </w:p>
    <w:p w:rsidR="00E7180B" w:rsidRDefault="00E7180B" w:rsidP="000F6325">
      <w:pPr>
        <w:jc w:val="both"/>
      </w:pPr>
    </w:p>
    <w:p w:rsidR="00A665AB" w:rsidRDefault="00E7180B" w:rsidP="000F6325">
      <w:pPr>
        <w:jc w:val="both"/>
      </w:pPr>
      <w:r>
        <w:t>Jedinstven</w:t>
      </w:r>
      <w:r w:rsidR="009D7847">
        <w:t>i</w:t>
      </w:r>
      <w:r>
        <w:t xml:space="preserve"> upr</w:t>
      </w:r>
      <w:r w:rsidR="009D7847">
        <w:t>avni odjel Grada Oroslavja dužan</w:t>
      </w:r>
      <w:r>
        <w:t xml:space="preserve"> je izvještaj o poslovanju proračunskih korisnika predati Gradonačelniku u daljnjem roku od 30 dana od isteka roka iz stavka 2. ovog članka.</w:t>
      </w:r>
    </w:p>
    <w:p w:rsidR="00BC79F0" w:rsidRDefault="00116984" w:rsidP="000F6325">
      <w:pPr>
        <w:jc w:val="both"/>
      </w:pPr>
      <w:r>
        <w:t>U slučaju neispunjenja obveze iz ovog članka korisnicima sredstava može se obustaviti isplata iz Proračuna</w:t>
      </w:r>
      <w:r w:rsidR="008A7EE0">
        <w:t>.</w:t>
      </w:r>
    </w:p>
    <w:p w:rsidR="00BC79F0" w:rsidRDefault="008A7EE0" w:rsidP="000F6325">
      <w:pPr>
        <w:jc w:val="both"/>
      </w:pPr>
      <w:r>
        <w:t xml:space="preserve"> Odluku o tome donosi gradonačelnik</w:t>
      </w:r>
      <w:r w:rsidR="004A17FF">
        <w:t>.</w:t>
      </w:r>
    </w:p>
    <w:p w:rsidR="00116984" w:rsidRDefault="008A7EE0" w:rsidP="000F6325">
      <w:pPr>
        <w:jc w:val="both"/>
      </w:pPr>
      <w:r>
        <w:t>.</w:t>
      </w:r>
    </w:p>
    <w:p w:rsidR="008A7EE0" w:rsidRDefault="008A7EE0" w:rsidP="000F6325">
      <w:pPr>
        <w:jc w:val="both"/>
      </w:pPr>
      <w:r>
        <w:t>Jedinstveni upravni odjel Grada O</w:t>
      </w:r>
      <w:r w:rsidR="00BC79F0">
        <w:t>roslavja može obaviti kontrolu  poslovanja Proračunskih i izvanproračunskih korisnika</w:t>
      </w:r>
      <w:r>
        <w:t xml:space="preserve"> vezano uz utrošena sredstva primljena iz Gradskog  Proračuna.</w:t>
      </w:r>
    </w:p>
    <w:p w:rsidR="00116984" w:rsidRDefault="00116984" w:rsidP="000F6325">
      <w:pPr>
        <w:jc w:val="both"/>
      </w:pPr>
    </w:p>
    <w:p w:rsidR="00116984" w:rsidRDefault="00116984" w:rsidP="000F6325">
      <w:pPr>
        <w:jc w:val="both"/>
      </w:pPr>
      <w:r>
        <w:t xml:space="preserve">                                                                        </w:t>
      </w:r>
      <w:r w:rsidR="00363E3C">
        <w:t>Članak 14</w:t>
      </w:r>
      <w:r>
        <w:t>.</w:t>
      </w:r>
    </w:p>
    <w:p w:rsidR="00116984" w:rsidRDefault="00116984" w:rsidP="000F6325">
      <w:pPr>
        <w:jc w:val="both"/>
      </w:pPr>
    </w:p>
    <w:p w:rsidR="009D7847" w:rsidRDefault="009D7847" w:rsidP="000F6325">
      <w:pPr>
        <w:jc w:val="both"/>
      </w:pPr>
      <w:r>
        <w:lastRenderedPageBreak/>
        <w:t>Jedinstveni upravni odjel Grada Oroslavja dužan je do 1. svibnja tekuće godine</w:t>
      </w:r>
      <w:r w:rsidR="00116984">
        <w:t xml:space="preserve"> dostaviti Gradonačelniku izvještaj o izvršenju Proračuna Grada Oroslavja. Gradonačelnik podnosi Gradskom vijeću na donošenje godišnji </w:t>
      </w:r>
      <w:r w:rsidR="00BC79F0">
        <w:t>izvještaj o izvršenju Proračuna do 01. 06. tekuće godine.</w:t>
      </w:r>
    </w:p>
    <w:p w:rsidR="00116984" w:rsidRDefault="00116984" w:rsidP="000F6325">
      <w:pPr>
        <w:jc w:val="both"/>
      </w:pPr>
    </w:p>
    <w:p w:rsidR="00FC6E3C" w:rsidRDefault="00116984" w:rsidP="000F6325">
      <w:pPr>
        <w:jc w:val="both"/>
      </w:pPr>
      <w:r>
        <w:t>Polugodišnji izvještaj o izvršenju Proračuna dostavlja se Gradonačelniku do 05. rujna tekuće godine, a Gradonačelnik podnosi Gradskom vijeću, na donošenje polugodišnji izvještaj o izvršenju Proračuna Grada Oroslavja do 15. rujna tekuće godine.</w:t>
      </w:r>
    </w:p>
    <w:p w:rsidR="00FC6E3C" w:rsidRDefault="00FC6E3C" w:rsidP="000F6325">
      <w:pPr>
        <w:jc w:val="both"/>
      </w:pPr>
    </w:p>
    <w:p w:rsidR="00116984" w:rsidRDefault="00FC6E3C" w:rsidP="000F6325">
      <w:pPr>
        <w:jc w:val="both"/>
      </w:pPr>
      <w:r>
        <w:t xml:space="preserve">                                              </w:t>
      </w:r>
      <w:r w:rsidR="00116984">
        <w:t xml:space="preserve">                       Član</w:t>
      </w:r>
      <w:r w:rsidR="00363E3C">
        <w:t>ak 15</w:t>
      </w:r>
      <w:r w:rsidR="00116984">
        <w:t>.</w:t>
      </w:r>
    </w:p>
    <w:p w:rsidR="00FC6E3C" w:rsidRDefault="00FC6E3C" w:rsidP="000F6325">
      <w:pPr>
        <w:jc w:val="both"/>
      </w:pPr>
      <w:r>
        <w:t>.</w:t>
      </w:r>
    </w:p>
    <w:p w:rsidR="00FC6E3C" w:rsidRDefault="00FC6E3C" w:rsidP="000F6325">
      <w:pPr>
        <w:jc w:val="both"/>
      </w:pPr>
      <w:r>
        <w:t xml:space="preserve">         U Proračunu se utvrđuju sredstva za Proračunsku zalihu.</w:t>
      </w:r>
    </w:p>
    <w:p w:rsidR="00FC6E3C" w:rsidRDefault="00FC6E3C" w:rsidP="000F6325">
      <w:pPr>
        <w:jc w:val="both"/>
      </w:pPr>
      <w:r>
        <w:t xml:space="preserve">         Sredstva Proračunske zalihe koriste se za nepredviđene namjene, za koje u Proračunu nisu osigurana sredstva ili za namjene za koje se tijekom godine pokaže da za njih nisu utvrđena dostatna sredstva, jer ih pri planiranju Proračuna nije bilo moguće predvidjeti.</w:t>
      </w:r>
    </w:p>
    <w:p w:rsidR="00FC6E3C" w:rsidRDefault="00FC6E3C" w:rsidP="000F6325">
      <w:pPr>
        <w:jc w:val="both"/>
      </w:pPr>
      <w:r>
        <w:t xml:space="preserve">          Proračunska zaliha može iznositi</w:t>
      </w:r>
      <w:r w:rsidR="00DD0081">
        <w:t xml:space="preserve"> najviše do visine 0,5% planiranih Proračunskih prihoda bez primitaka</w:t>
      </w:r>
      <w:r w:rsidR="00142375">
        <w:t>.</w:t>
      </w:r>
    </w:p>
    <w:p w:rsidR="004342C0" w:rsidRDefault="004342C0" w:rsidP="000F6325">
      <w:pPr>
        <w:jc w:val="both"/>
      </w:pPr>
    </w:p>
    <w:p w:rsidR="004342C0" w:rsidRDefault="004342C0" w:rsidP="000F6325">
      <w:pPr>
        <w:jc w:val="both"/>
      </w:pPr>
      <w:r>
        <w:t xml:space="preserve">        O korištenju sredstava Proračunske zalihe odlučuje Gradonačelnik. O utrošku Proračunske zalihe iz prethodnog stavka Gradonačelnik izvješćuje Gradsko vijeće  u okviru polugodišnjeg i godišnjeg izvještaja o izvršenju Proračuna.</w:t>
      </w:r>
    </w:p>
    <w:p w:rsidR="004342C0" w:rsidRDefault="004342C0" w:rsidP="000F6325">
      <w:pPr>
        <w:jc w:val="both"/>
      </w:pPr>
    </w:p>
    <w:p w:rsidR="004342C0" w:rsidRDefault="004342C0" w:rsidP="000F6325">
      <w:pPr>
        <w:jc w:val="both"/>
      </w:pPr>
      <w:r>
        <w:t xml:space="preserve">                                                                        Čl</w:t>
      </w:r>
      <w:r w:rsidR="00363E3C">
        <w:t>anak 16</w:t>
      </w:r>
      <w:r>
        <w:t>.</w:t>
      </w:r>
    </w:p>
    <w:p w:rsidR="004342C0" w:rsidRDefault="004342C0" w:rsidP="000F6325">
      <w:pPr>
        <w:jc w:val="both"/>
      </w:pPr>
      <w:r>
        <w:t xml:space="preserve">        Preraspodjela sredstava može se izvršiti najviše do 5% rashoda i izdataka na Proračunskoj stavci koja se umanjuje, u okviru ukupno planiranih rashoda i izdataka. Odluku o tome donosi       Gradonačelnik, a o izvršenim preraspodjelama izvješćuje Gradsko vijeće na prvoj sljedećoj sjednici.</w:t>
      </w:r>
    </w:p>
    <w:p w:rsidR="004342C0" w:rsidRDefault="004342C0" w:rsidP="000F6325">
      <w:pPr>
        <w:jc w:val="both"/>
      </w:pPr>
      <w:r>
        <w:t xml:space="preserve">        </w:t>
      </w:r>
    </w:p>
    <w:p w:rsidR="009A29B9" w:rsidRPr="008E21E7" w:rsidRDefault="009A29B9" w:rsidP="000F6325">
      <w:pPr>
        <w:jc w:val="both"/>
        <w:rPr>
          <w:rStyle w:val="Naglaeno"/>
        </w:rPr>
      </w:pPr>
      <w:r w:rsidRPr="008E21E7">
        <w:rPr>
          <w:rStyle w:val="Naglaeno"/>
        </w:rPr>
        <w:t xml:space="preserve">                                                                        </w:t>
      </w:r>
      <w:r w:rsidR="00363E3C">
        <w:rPr>
          <w:rStyle w:val="Naglaeno"/>
        </w:rPr>
        <w:t>Članak 17</w:t>
      </w:r>
      <w:r w:rsidR="008E21E7">
        <w:rPr>
          <w:rStyle w:val="Naglaeno"/>
        </w:rPr>
        <w:t>.</w:t>
      </w:r>
    </w:p>
    <w:p w:rsidR="008E21E7" w:rsidRPr="008E21E7" w:rsidRDefault="008E21E7" w:rsidP="00363E3C">
      <w:pPr>
        <w:pStyle w:val="Odlomakpopisa"/>
        <w:numPr>
          <w:ilvl w:val="0"/>
          <w:numId w:val="43"/>
        </w:numPr>
        <w:jc w:val="both"/>
        <w:rPr>
          <w:rStyle w:val="Naglaeno"/>
        </w:rPr>
      </w:pPr>
      <w:r w:rsidRPr="008E21E7">
        <w:rPr>
          <w:rStyle w:val="Naglaeno"/>
        </w:rPr>
        <w:t>ZADUŽIVANJE I DAVANJE JAMSTVA</w:t>
      </w:r>
    </w:p>
    <w:p w:rsidR="00BC79F0" w:rsidRDefault="00BC79F0" w:rsidP="000F6325">
      <w:pPr>
        <w:jc w:val="both"/>
      </w:pPr>
    </w:p>
    <w:p w:rsidR="009A29B9" w:rsidRDefault="009A29B9" w:rsidP="000F6325">
      <w:pPr>
        <w:jc w:val="both"/>
      </w:pPr>
      <w:r>
        <w:t xml:space="preserve">       Gradonačelnik može zadužiti i davati suglasnosti i jamstva za zaduživanje </w:t>
      </w:r>
      <w:r w:rsidR="00397279">
        <w:t>u skladu sa Zakonom o proračunu,</w:t>
      </w:r>
      <w:r>
        <w:t xml:space="preserve"> Zakonom o izvršavanju Državnog proračuna i Pravilnikom o postupku zaduživanja te davanja jamstva i suglasnosti jedinica područne ( regionalne ) samouprave.</w:t>
      </w:r>
    </w:p>
    <w:p w:rsidR="008E21E7" w:rsidRDefault="00E47267" w:rsidP="000F6325">
      <w:pPr>
        <w:jc w:val="both"/>
      </w:pPr>
      <w:r>
        <w:t>Grad se može k</w:t>
      </w:r>
      <w:r w:rsidR="008E21E7">
        <w:t>r</w:t>
      </w:r>
      <w:r>
        <w:t>atkoroč</w:t>
      </w:r>
      <w:r w:rsidR="008E21E7">
        <w:t>no zadužiti za premošćivanje jaza nastalog zbog različite dinamike priljeva sredstava i dospijeća obveza, najduže na rok od 12 mjeseci.</w:t>
      </w:r>
    </w:p>
    <w:p w:rsidR="009B6AB0" w:rsidRDefault="009B6AB0" w:rsidP="000F6325">
      <w:pPr>
        <w:jc w:val="both"/>
      </w:pPr>
      <w:r>
        <w:t>Odluku o kratkoročnom zaduživanju donosi gradonačelnik.</w:t>
      </w:r>
    </w:p>
    <w:p w:rsidR="00811295" w:rsidRDefault="00811295" w:rsidP="000F6325">
      <w:pPr>
        <w:jc w:val="both"/>
      </w:pPr>
    </w:p>
    <w:p w:rsidR="00811295" w:rsidRDefault="00811295" w:rsidP="000F6325">
      <w:pPr>
        <w:jc w:val="both"/>
      </w:pPr>
      <w:r>
        <w:t xml:space="preserve">                                                                           </w:t>
      </w:r>
      <w:r w:rsidR="00363E3C">
        <w:t>Članak 18</w:t>
      </w:r>
      <w:r>
        <w:t>.</w:t>
      </w:r>
    </w:p>
    <w:p w:rsidR="00BC79F0" w:rsidRDefault="00BC79F0" w:rsidP="000F6325">
      <w:pPr>
        <w:jc w:val="both"/>
      </w:pPr>
    </w:p>
    <w:p w:rsidR="009A29B9" w:rsidRDefault="009A29B9" w:rsidP="000F6325">
      <w:pPr>
        <w:jc w:val="both"/>
      </w:pPr>
      <w:r>
        <w:t xml:space="preserve">       Grad  se može zadužiti samo za investicije koje se financiraju iz Proračuna, a koje potvrdi Gradsko vijeće uz prethodnu suglasnost Vlade.</w:t>
      </w:r>
    </w:p>
    <w:p w:rsidR="009A29B9" w:rsidRDefault="009A29B9" w:rsidP="000F6325">
      <w:pPr>
        <w:jc w:val="both"/>
      </w:pPr>
      <w:r>
        <w:t xml:space="preserve">       Ugovor o zaduživanju sklapa Gradonačelnik</w:t>
      </w:r>
      <w:r w:rsidR="00811295">
        <w:t xml:space="preserve"> na osnovi donesenog Proračuna, uz prethodno mišljenje ministra financija i suglasnost Vlade.</w:t>
      </w:r>
    </w:p>
    <w:p w:rsidR="00811295" w:rsidRDefault="00811295" w:rsidP="000F6325">
      <w:pPr>
        <w:jc w:val="both"/>
      </w:pPr>
      <w:r>
        <w:t xml:space="preserve">        Ukupna godišnja obveza po osnovi zaduživanja može iznositi najviše do 20% ostvarenih prihoda u godini koja prethodi godini u kojoj se zadužuje, umanjenih za iznose primljenih domaćih i inozemnih pomoći i donacija, za prihode iz posebnog ugovora i po posebnim propisima, te za iznose domaćeg i inozemnog zajma. U iznos ukupne godišnje obveze uključen je iznos prosječnog godišnjeg anuiteta po kreditima i zajmovima, obveze na osnovi izdanih vjerodostojnih papira i danih jamstava i suglasnosti koje se uključuju u opseg zaduživanja Grada iz prethodnih godina.</w:t>
      </w:r>
    </w:p>
    <w:p w:rsidR="000C5F16" w:rsidRDefault="009B6AB0" w:rsidP="000F6325">
      <w:pPr>
        <w:jc w:val="both"/>
      </w:pPr>
      <w:r>
        <w:lastRenderedPageBreak/>
        <w:t xml:space="preserve"> U 2019</w:t>
      </w:r>
      <w:r w:rsidR="00811295">
        <w:t xml:space="preserve">. godini Grad </w:t>
      </w:r>
      <w:r w:rsidR="00142375">
        <w:t>će se  zadužiti kupnjom radnih strojeva</w:t>
      </w:r>
      <w:r w:rsidR="00C65F26">
        <w:t xml:space="preserve"> i terenskog vozil</w:t>
      </w:r>
      <w:r w:rsidR="00066D8B">
        <w:t>a,</w:t>
      </w:r>
      <w:r w:rsidR="00C65F26">
        <w:t xml:space="preserve"> </w:t>
      </w:r>
      <w:r w:rsidR="00C61960">
        <w:t>uzimanjem leasinga,</w:t>
      </w:r>
      <w:r>
        <w:t xml:space="preserve"> </w:t>
      </w:r>
      <w:r w:rsidR="00E47267">
        <w:t>uzimanjem kratkoroč</w:t>
      </w:r>
      <w:r w:rsidR="00BD03B4">
        <w:t xml:space="preserve">nog kredita za likvidnost, </w:t>
      </w:r>
      <w:r w:rsidR="00066D8B">
        <w:t xml:space="preserve"> uzimanjem </w:t>
      </w:r>
      <w:r w:rsidR="00811295">
        <w:t xml:space="preserve"> kredita i</w:t>
      </w:r>
      <w:r w:rsidR="003B36A2">
        <w:t xml:space="preserve">li </w:t>
      </w:r>
      <w:r w:rsidR="00C65F26">
        <w:t xml:space="preserve"> zajmova za izgradnju</w:t>
      </w:r>
      <w:r w:rsidR="000C5F16">
        <w:t xml:space="preserve"> kapitalnih projekata </w:t>
      </w:r>
      <w:r w:rsidR="008433E4">
        <w:t>rekonstrukciju</w:t>
      </w:r>
      <w:r w:rsidR="00C65F26">
        <w:t xml:space="preserve"> </w:t>
      </w:r>
      <w:r w:rsidR="00C61960">
        <w:t xml:space="preserve"> zgrade Dječjeg vrtića „Cvrkutić“ </w:t>
      </w:r>
      <w:r w:rsidR="000C5F16">
        <w:t xml:space="preserve">i  uređenje nerazvrstanih cesta koje su u vlasništvu Grada Oroslavja </w:t>
      </w:r>
      <w:r w:rsidR="003B36A2">
        <w:t xml:space="preserve">ali se neće zaduživati </w:t>
      </w:r>
      <w:r w:rsidR="00811295">
        <w:t xml:space="preserve"> izdavanjem vrijednosnih papira.</w:t>
      </w:r>
    </w:p>
    <w:p w:rsidR="008433E4" w:rsidRDefault="008433E4" w:rsidP="000F6325">
      <w:pPr>
        <w:jc w:val="both"/>
      </w:pPr>
    </w:p>
    <w:p w:rsidR="008433E4" w:rsidRDefault="008433E4" w:rsidP="000F6325">
      <w:pPr>
        <w:jc w:val="both"/>
      </w:pPr>
      <w:r>
        <w:t xml:space="preserve">                                                      </w:t>
      </w:r>
      <w:r w:rsidR="00D0742E">
        <w:t xml:space="preserve">                     </w:t>
      </w:r>
      <w:r w:rsidR="00363E3C">
        <w:t>Članak 19</w:t>
      </w:r>
      <w:r>
        <w:t>.</w:t>
      </w:r>
    </w:p>
    <w:p w:rsidR="008433E4" w:rsidRDefault="008433E4" w:rsidP="000F6325">
      <w:pPr>
        <w:jc w:val="both"/>
      </w:pPr>
      <w:r>
        <w:t>Pravna osoba u većinskom izravnom ili neizravnom vlasništvu te proračunski korisnici ne mogu se zaduživati bez Odluke Gradskog vijeća kojom im se odobrava zaduživanje.</w:t>
      </w:r>
    </w:p>
    <w:p w:rsidR="008433E4" w:rsidRDefault="008433E4" w:rsidP="000F6325">
      <w:pPr>
        <w:jc w:val="both"/>
      </w:pPr>
      <w:r>
        <w:t>Zahtjev za izdavanje suglasnosti za zaduženje i/ili davanje jamstva, podnosi odgovorna osoba pravne osobe.</w:t>
      </w:r>
    </w:p>
    <w:p w:rsidR="00811295" w:rsidRDefault="00811295" w:rsidP="000F6325">
      <w:pPr>
        <w:jc w:val="both"/>
      </w:pPr>
    </w:p>
    <w:p w:rsidR="00811295" w:rsidRDefault="00811295" w:rsidP="000F6325">
      <w:pPr>
        <w:jc w:val="both"/>
      </w:pPr>
      <w:r>
        <w:t xml:space="preserve">                                                                           </w:t>
      </w:r>
      <w:r w:rsidR="00363E3C">
        <w:t>Članak 20</w:t>
      </w:r>
      <w:r>
        <w:t>.</w:t>
      </w:r>
    </w:p>
    <w:p w:rsidR="00BC79F0" w:rsidRDefault="00BC79F0" w:rsidP="000F6325">
      <w:pPr>
        <w:jc w:val="both"/>
      </w:pPr>
    </w:p>
    <w:p w:rsidR="00811295" w:rsidRDefault="00811295" w:rsidP="000F6325">
      <w:pPr>
        <w:jc w:val="both"/>
      </w:pPr>
      <w:r>
        <w:t xml:space="preserve">         Gradonačelnik upravlja raspoloživim novčanim sredstvima na računu Proračuna, upravlja nekretninama, pokretninama i imovinskim pravima u vlasništvu Grada Oroslavja, te odlučuje o stjecanju i otuđenju pokretnina i nekretni</w:t>
      </w:r>
      <w:r w:rsidR="007049D1">
        <w:t>na u vlasništvu Grada Oroslavja, sukladno odredbama Statuta Grada Oroslavja.</w:t>
      </w:r>
    </w:p>
    <w:p w:rsidR="007049D1" w:rsidRDefault="007049D1" w:rsidP="000F6325">
      <w:pPr>
        <w:jc w:val="both"/>
      </w:pPr>
      <w:r>
        <w:t xml:space="preserve">        Za izvršenje Proračuna od</w:t>
      </w:r>
      <w:r w:rsidR="008A7EE0">
        <w:t>govoran je G</w:t>
      </w:r>
      <w:r>
        <w:t>radonačelnik koji je ujedno i nal</w:t>
      </w:r>
      <w:r w:rsidR="00D0742E">
        <w:t>ogodavac za izvršenje Proračuna.</w:t>
      </w:r>
    </w:p>
    <w:p w:rsidR="007049D1" w:rsidRDefault="007049D1" w:rsidP="000F6325">
      <w:pPr>
        <w:jc w:val="both"/>
      </w:pPr>
      <w:r>
        <w:t xml:space="preserve">                                                       </w:t>
      </w:r>
      <w:r w:rsidR="00363E3C">
        <w:t xml:space="preserve">                       Članak 21</w:t>
      </w:r>
      <w:r>
        <w:t>.</w:t>
      </w:r>
    </w:p>
    <w:p w:rsidR="00BC79F0" w:rsidRDefault="00BC79F0" w:rsidP="000F6325">
      <w:pPr>
        <w:jc w:val="both"/>
      </w:pPr>
    </w:p>
    <w:p w:rsidR="007049D1" w:rsidRDefault="007049D1" w:rsidP="000F6325">
      <w:pPr>
        <w:jc w:val="both"/>
      </w:pPr>
      <w:r>
        <w:t xml:space="preserve">         Postupak nabave roba i usluga i ustupanje radova obavlja se u skladu sa Zakonom o javnoj nabavi</w:t>
      </w:r>
      <w:r w:rsidR="008433E4">
        <w:t xml:space="preserve"> i Pravilnika o provedbi postupaka nabave bagatelne vrijednosti</w:t>
      </w:r>
      <w:r>
        <w:t>.</w:t>
      </w:r>
    </w:p>
    <w:p w:rsidR="007049D1" w:rsidRDefault="007049D1" w:rsidP="000F6325">
      <w:pPr>
        <w:jc w:val="both"/>
      </w:pPr>
    </w:p>
    <w:p w:rsidR="007049D1" w:rsidRDefault="007049D1" w:rsidP="000F6325">
      <w:pPr>
        <w:jc w:val="both"/>
      </w:pPr>
      <w:r>
        <w:t xml:space="preserve">                                                                        </w:t>
      </w:r>
      <w:r w:rsidR="00BC79F0">
        <w:t xml:space="preserve">     </w:t>
      </w:r>
      <w:r w:rsidR="00363E3C">
        <w:t xml:space="preserve"> Članak 22</w:t>
      </w:r>
      <w:r>
        <w:t>.</w:t>
      </w:r>
    </w:p>
    <w:p w:rsidR="007049D1" w:rsidRDefault="007049D1" w:rsidP="000F6325">
      <w:pPr>
        <w:jc w:val="both"/>
      </w:pPr>
    </w:p>
    <w:p w:rsidR="007049D1" w:rsidRDefault="007049D1" w:rsidP="000F6325">
      <w:pPr>
        <w:jc w:val="both"/>
      </w:pPr>
      <w:r>
        <w:t xml:space="preserve">       Proračun se objavljuje na način </w:t>
      </w:r>
      <w:r w:rsidR="00C65F26">
        <w:t xml:space="preserve">na </w:t>
      </w:r>
      <w:r>
        <w:t>koji se objavljuju odluke Gradskog vijeća u Službenom glasniku Krapinsko- zagorske županije i mora biti dostupan stanovnicima toga područja.</w:t>
      </w:r>
    </w:p>
    <w:p w:rsidR="007049D1" w:rsidRDefault="007049D1" w:rsidP="000F6325">
      <w:pPr>
        <w:jc w:val="both"/>
      </w:pPr>
    </w:p>
    <w:p w:rsidR="007049D1" w:rsidRDefault="007049D1" w:rsidP="000F6325">
      <w:pPr>
        <w:jc w:val="both"/>
      </w:pPr>
      <w:r>
        <w:t xml:space="preserve">                                                    </w:t>
      </w:r>
      <w:r w:rsidR="00363E3C">
        <w:t xml:space="preserve">                         Članak 23</w:t>
      </w:r>
      <w:r>
        <w:t>.</w:t>
      </w:r>
    </w:p>
    <w:p w:rsidR="007049D1" w:rsidRDefault="007049D1" w:rsidP="000F6325">
      <w:pPr>
        <w:jc w:val="both"/>
      </w:pPr>
    </w:p>
    <w:p w:rsidR="007049D1" w:rsidRDefault="000C5F16" w:rsidP="000F6325">
      <w:pPr>
        <w:jc w:val="both"/>
      </w:pPr>
      <w:r>
        <w:t xml:space="preserve">     Ova odluka  objavit će se</w:t>
      </w:r>
      <w:r w:rsidR="007049D1">
        <w:t xml:space="preserve"> u Službenom glasniku Krapinsko </w:t>
      </w:r>
      <w:r>
        <w:t xml:space="preserve">zagorske županije a </w:t>
      </w:r>
      <w:r w:rsidR="009B6AB0">
        <w:t>stupa na snagu  1. siječnja 2019</w:t>
      </w:r>
      <w:bookmarkStart w:id="0" w:name="_GoBack"/>
      <w:bookmarkEnd w:id="0"/>
      <w:r>
        <w:t>. godine</w:t>
      </w:r>
      <w:r w:rsidR="00D0742E">
        <w:t>.</w:t>
      </w:r>
    </w:p>
    <w:p w:rsidR="007049D1" w:rsidRDefault="007049D1" w:rsidP="000F6325">
      <w:pPr>
        <w:jc w:val="both"/>
      </w:pPr>
    </w:p>
    <w:p w:rsidR="007049D1" w:rsidRDefault="00CF3D24" w:rsidP="000F6325">
      <w:pPr>
        <w:jc w:val="both"/>
      </w:pPr>
      <w:r>
        <w:t xml:space="preserve">                                                                                                        </w:t>
      </w:r>
      <w:r w:rsidR="007049D1">
        <w:t>PREDSJEDNIK</w:t>
      </w:r>
    </w:p>
    <w:p w:rsidR="007049D1" w:rsidRDefault="007049D1" w:rsidP="000F6325">
      <w:pPr>
        <w:jc w:val="both"/>
      </w:pPr>
      <w:r>
        <w:t xml:space="preserve">                                                                                                   GRADSKOG VIJEĆA:</w:t>
      </w:r>
    </w:p>
    <w:p w:rsidR="007049D1" w:rsidRDefault="007049D1" w:rsidP="000F6325">
      <w:pPr>
        <w:jc w:val="both"/>
      </w:pPr>
      <w:r>
        <w:t xml:space="preserve">                                                                        </w:t>
      </w:r>
      <w:r w:rsidR="00116984">
        <w:t xml:space="preserve">                           </w:t>
      </w:r>
      <w:r w:rsidR="00315BF5">
        <w:t xml:space="preserve">       Stanko Čičko</w:t>
      </w:r>
    </w:p>
    <w:p w:rsidR="00935B85" w:rsidRDefault="00935B85" w:rsidP="000F6325">
      <w:pPr>
        <w:jc w:val="both"/>
      </w:pPr>
    </w:p>
    <w:p w:rsidR="00935B85" w:rsidRDefault="00935B85" w:rsidP="000F6325">
      <w:pPr>
        <w:jc w:val="both"/>
      </w:pPr>
    </w:p>
    <w:p w:rsidR="00935B85" w:rsidRDefault="00935B85" w:rsidP="000F6325">
      <w:pPr>
        <w:jc w:val="both"/>
      </w:pPr>
    </w:p>
    <w:p w:rsidR="00935B85" w:rsidRDefault="00935B85" w:rsidP="000F6325">
      <w:pPr>
        <w:jc w:val="both"/>
      </w:pPr>
    </w:p>
    <w:p w:rsidR="00935B85" w:rsidRDefault="00935B85" w:rsidP="000F6325">
      <w:pPr>
        <w:jc w:val="both"/>
      </w:pPr>
    </w:p>
    <w:p w:rsidR="00935B85" w:rsidRDefault="00935B85" w:rsidP="000F6325">
      <w:pPr>
        <w:jc w:val="both"/>
      </w:pPr>
    </w:p>
    <w:p w:rsidR="00935B85" w:rsidRDefault="00935B85" w:rsidP="000F6325">
      <w:pPr>
        <w:jc w:val="both"/>
      </w:pPr>
    </w:p>
    <w:p w:rsidR="00935B85" w:rsidRDefault="00935B85" w:rsidP="000F6325">
      <w:pPr>
        <w:jc w:val="both"/>
      </w:pPr>
    </w:p>
    <w:p w:rsidR="00935B85" w:rsidRDefault="00935B85" w:rsidP="000F6325">
      <w:pPr>
        <w:jc w:val="both"/>
      </w:pPr>
    </w:p>
    <w:p w:rsidR="00935B85" w:rsidRDefault="00935B85" w:rsidP="000F6325">
      <w:pPr>
        <w:jc w:val="both"/>
      </w:pPr>
    </w:p>
    <w:p w:rsidR="00935B85" w:rsidRPr="00D0742E" w:rsidRDefault="007049D1" w:rsidP="00935B85">
      <w:pPr>
        <w:jc w:val="both"/>
      </w:pPr>
      <w:r>
        <w:t xml:space="preserve">                                            </w:t>
      </w:r>
    </w:p>
    <w:sectPr w:rsidR="00935B85" w:rsidRPr="00D0742E" w:rsidSect="00493D4B">
      <w:footerReference w:type="default" r:id="rId9"/>
      <w:pgSz w:w="11906" w:h="16838"/>
      <w:pgMar w:top="1418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24" w:rsidRDefault="00151824" w:rsidP="007049D1">
      <w:r>
        <w:separator/>
      </w:r>
    </w:p>
  </w:endnote>
  <w:endnote w:type="continuationSeparator" w:id="0">
    <w:p w:rsidR="00151824" w:rsidRDefault="00151824" w:rsidP="0070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48876"/>
      <w:docPartObj>
        <w:docPartGallery w:val="Page Numbers (Bottom of Page)"/>
        <w:docPartUnique/>
      </w:docPartObj>
    </w:sdtPr>
    <w:sdtEndPr/>
    <w:sdtContent>
      <w:p w:rsidR="007A6A9A" w:rsidRDefault="00BD50C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A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24" w:rsidRDefault="00151824" w:rsidP="007049D1">
      <w:r>
        <w:separator/>
      </w:r>
    </w:p>
  </w:footnote>
  <w:footnote w:type="continuationSeparator" w:id="0">
    <w:p w:rsidR="00151824" w:rsidRDefault="00151824" w:rsidP="0070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70A"/>
    <w:multiLevelType w:val="hybridMultilevel"/>
    <w:tmpl w:val="10387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4BC4"/>
    <w:multiLevelType w:val="hybridMultilevel"/>
    <w:tmpl w:val="E186569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50251FF"/>
    <w:multiLevelType w:val="hybridMultilevel"/>
    <w:tmpl w:val="F0D0F0C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77A0772"/>
    <w:multiLevelType w:val="hybridMultilevel"/>
    <w:tmpl w:val="B1A6A6C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078C3C3B"/>
    <w:multiLevelType w:val="hybridMultilevel"/>
    <w:tmpl w:val="06101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3F30100"/>
    <w:multiLevelType w:val="hybridMultilevel"/>
    <w:tmpl w:val="C8DE7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7505"/>
    <w:multiLevelType w:val="hybridMultilevel"/>
    <w:tmpl w:val="1EC27FC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15244966"/>
    <w:multiLevelType w:val="hybridMultilevel"/>
    <w:tmpl w:val="98440D42"/>
    <w:lvl w:ilvl="0" w:tplc="DD988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F119B"/>
    <w:multiLevelType w:val="hybridMultilevel"/>
    <w:tmpl w:val="48A8A122"/>
    <w:lvl w:ilvl="0" w:tplc="041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7E70CC"/>
    <w:multiLevelType w:val="hybridMultilevel"/>
    <w:tmpl w:val="A698BA72"/>
    <w:lvl w:ilvl="0" w:tplc="D58E3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AC2C77"/>
    <w:multiLevelType w:val="hybridMultilevel"/>
    <w:tmpl w:val="12E0807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2EA1256"/>
    <w:multiLevelType w:val="hybridMultilevel"/>
    <w:tmpl w:val="481E0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00E00"/>
    <w:multiLevelType w:val="hybridMultilevel"/>
    <w:tmpl w:val="8EDABB92"/>
    <w:lvl w:ilvl="0" w:tplc="02E450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101DF"/>
    <w:multiLevelType w:val="hybridMultilevel"/>
    <w:tmpl w:val="7DC46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D5E14"/>
    <w:multiLevelType w:val="hybridMultilevel"/>
    <w:tmpl w:val="118C7C58"/>
    <w:lvl w:ilvl="0" w:tplc="09BCC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C600C"/>
    <w:multiLevelType w:val="hybridMultilevel"/>
    <w:tmpl w:val="EB8C1BD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2F1865BA"/>
    <w:multiLevelType w:val="singleLevel"/>
    <w:tmpl w:val="A02664B8"/>
    <w:lvl w:ilvl="0">
      <w:start w:val="1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2EB2279"/>
    <w:multiLevelType w:val="hybridMultilevel"/>
    <w:tmpl w:val="08BC5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066FF"/>
    <w:multiLevelType w:val="hybridMultilevel"/>
    <w:tmpl w:val="469C328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39727820"/>
    <w:multiLevelType w:val="hybridMultilevel"/>
    <w:tmpl w:val="8112215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39F5192D"/>
    <w:multiLevelType w:val="hybridMultilevel"/>
    <w:tmpl w:val="D9067BFE"/>
    <w:lvl w:ilvl="0" w:tplc="F32A2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4B25A8"/>
    <w:multiLevelType w:val="hybridMultilevel"/>
    <w:tmpl w:val="8DF21466"/>
    <w:lvl w:ilvl="0" w:tplc="41942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34EFE"/>
    <w:multiLevelType w:val="hybridMultilevel"/>
    <w:tmpl w:val="59603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F2358"/>
    <w:multiLevelType w:val="hybridMultilevel"/>
    <w:tmpl w:val="FBF22314"/>
    <w:lvl w:ilvl="0" w:tplc="850A4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DC465A"/>
    <w:multiLevelType w:val="hybridMultilevel"/>
    <w:tmpl w:val="428098C0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CF75BA8"/>
    <w:multiLevelType w:val="hybridMultilevel"/>
    <w:tmpl w:val="33886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F56BB"/>
    <w:multiLevelType w:val="hybridMultilevel"/>
    <w:tmpl w:val="12E8D53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538154E3"/>
    <w:multiLevelType w:val="hybridMultilevel"/>
    <w:tmpl w:val="9070A89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5CF1503C"/>
    <w:multiLevelType w:val="hybridMultilevel"/>
    <w:tmpl w:val="A7B2D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06FC"/>
    <w:multiLevelType w:val="hybridMultilevel"/>
    <w:tmpl w:val="1A708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B0C3D"/>
    <w:multiLevelType w:val="hybridMultilevel"/>
    <w:tmpl w:val="7348FE6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651E75B8"/>
    <w:multiLevelType w:val="hybridMultilevel"/>
    <w:tmpl w:val="7CA8C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62E97"/>
    <w:multiLevelType w:val="hybridMultilevel"/>
    <w:tmpl w:val="1088AA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5" w15:restartNumberingAfterBreak="0">
    <w:nsid w:val="66673A4B"/>
    <w:multiLevelType w:val="hybridMultilevel"/>
    <w:tmpl w:val="8490E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52D98"/>
    <w:multiLevelType w:val="hybridMultilevel"/>
    <w:tmpl w:val="A1D28C5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546"/>
    <w:multiLevelType w:val="hybridMultilevel"/>
    <w:tmpl w:val="3BFE05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07228"/>
    <w:multiLevelType w:val="hybridMultilevel"/>
    <w:tmpl w:val="E2961E0C"/>
    <w:lvl w:ilvl="0" w:tplc="6896A7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892DB3"/>
    <w:multiLevelType w:val="hybridMultilevel"/>
    <w:tmpl w:val="EC98141E"/>
    <w:lvl w:ilvl="0" w:tplc="6896A73A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61518"/>
    <w:multiLevelType w:val="hybridMultilevel"/>
    <w:tmpl w:val="5F9083A4"/>
    <w:lvl w:ilvl="0" w:tplc="979E108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 w15:restartNumberingAfterBreak="0">
    <w:nsid w:val="7B4849DA"/>
    <w:multiLevelType w:val="hybridMultilevel"/>
    <w:tmpl w:val="D9F88BA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3" w15:restartNumberingAfterBreak="0">
    <w:nsid w:val="7D172D62"/>
    <w:multiLevelType w:val="hybridMultilevel"/>
    <w:tmpl w:val="747C2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5" w15:restartNumberingAfterBreak="0">
    <w:nsid w:val="7E6D6191"/>
    <w:multiLevelType w:val="hybridMultilevel"/>
    <w:tmpl w:val="2FA2E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16"/>
  </w:num>
  <w:num w:numId="4">
    <w:abstractNumId w:val="25"/>
  </w:num>
  <w:num w:numId="5">
    <w:abstractNumId w:val="20"/>
  </w:num>
  <w:num w:numId="6">
    <w:abstractNumId w:val="28"/>
  </w:num>
  <w:num w:numId="7">
    <w:abstractNumId w:val="31"/>
  </w:num>
  <w:num w:numId="8">
    <w:abstractNumId w:val="11"/>
  </w:num>
  <w:num w:numId="9">
    <w:abstractNumId w:val="34"/>
  </w:num>
  <w:num w:numId="10">
    <w:abstractNumId w:val="32"/>
  </w:num>
  <w:num w:numId="11">
    <w:abstractNumId w:val="36"/>
  </w:num>
  <w:num w:numId="12">
    <w:abstractNumId w:val="27"/>
  </w:num>
  <w:num w:numId="13">
    <w:abstractNumId w:val="1"/>
  </w:num>
  <w:num w:numId="14">
    <w:abstractNumId w:val="19"/>
  </w:num>
  <w:num w:numId="15">
    <w:abstractNumId w:val="42"/>
  </w:num>
  <w:num w:numId="16">
    <w:abstractNumId w:val="43"/>
  </w:num>
  <w:num w:numId="17">
    <w:abstractNumId w:val="17"/>
  </w:num>
  <w:num w:numId="18">
    <w:abstractNumId w:val="7"/>
  </w:num>
  <w:num w:numId="19">
    <w:abstractNumId w:val="3"/>
  </w:num>
  <w:num w:numId="20">
    <w:abstractNumId w:val="45"/>
  </w:num>
  <w:num w:numId="21">
    <w:abstractNumId w:val="21"/>
  </w:num>
  <w:num w:numId="22">
    <w:abstractNumId w:val="10"/>
  </w:num>
  <w:num w:numId="23">
    <w:abstractNumId w:val="26"/>
  </w:num>
  <w:num w:numId="24">
    <w:abstractNumId w:val="29"/>
  </w:num>
  <w:num w:numId="25">
    <w:abstractNumId w:val="30"/>
  </w:num>
  <w:num w:numId="26">
    <w:abstractNumId w:val="6"/>
  </w:num>
  <w:num w:numId="27">
    <w:abstractNumId w:val="33"/>
  </w:num>
  <w:num w:numId="28">
    <w:abstractNumId w:val="0"/>
  </w:num>
  <w:num w:numId="29">
    <w:abstractNumId w:val="24"/>
  </w:num>
  <w:num w:numId="30">
    <w:abstractNumId w:val="5"/>
  </w:num>
  <w:num w:numId="31">
    <w:abstractNumId w:val="37"/>
  </w:num>
  <w:num w:numId="32">
    <w:abstractNumId w:val="13"/>
  </w:num>
  <w:num w:numId="33">
    <w:abstractNumId w:val="12"/>
  </w:num>
  <w:num w:numId="34">
    <w:abstractNumId w:val="35"/>
  </w:num>
  <w:num w:numId="35">
    <w:abstractNumId w:val="18"/>
  </w:num>
  <w:num w:numId="36">
    <w:abstractNumId w:val="4"/>
  </w:num>
  <w:num w:numId="37">
    <w:abstractNumId w:val="8"/>
  </w:num>
  <w:num w:numId="38">
    <w:abstractNumId w:val="40"/>
  </w:num>
  <w:num w:numId="39">
    <w:abstractNumId w:val="22"/>
  </w:num>
  <w:num w:numId="40">
    <w:abstractNumId w:val="39"/>
  </w:num>
  <w:num w:numId="41">
    <w:abstractNumId w:val="23"/>
  </w:num>
  <w:num w:numId="42">
    <w:abstractNumId w:val="9"/>
  </w:num>
  <w:num w:numId="43">
    <w:abstractNumId w:val="15"/>
  </w:num>
  <w:num w:numId="44">
    <w:abstractNumId w:val="41"/>
  </w:num>
  <w:num w:numId="45">
    <w:abstractNumId w:val="14"/>
  </w:num>
  <w:num w:numId="46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8C"/>
    <w:rsid w:val="00000D06"/>
    <w:rsid w:val="00003823"/>
    <w:rsid w:val="00004B4E"/>
    <w:rsid w:val="00005B57"/>
    <w:rsid w:val="000075DF"/>
    <w:rsid w:val="00011DDA"/>
    <w:rsid w:val="00013503"/>
    <w:rsid w:val="0002128E"/>
    <w:rsid w:val="0002195D"/>
    <w:rsid w:val="00022FDD"/>
    <w:rsid w:val="0003299A"/>
    <w:rsid w:val="0003541B"/>
    <w:rsid w:val="0003718B"/>
    <w:rsid w:val="000512AB"/>
    <w:rsid w:val="00053E0D"/>
    <w:rsid w:val="0005535A"/>
    <w:rsid w:val="000560E8"/>
    <w:rsid w:val="000668A0"/>
    <w:rsid w:val="00066D8B"/>
    <w:rsid w:val="000712CC"/>
    <w:rsid w:val="00071A21"/>
    <w:rsid w:val="00071A89"/>
    <w:rsid w:val="00072080"/>
    <w:rsid w:val="0007299A"/>
    <w:rsid w:val="000730BD"/>
    <w:rsid w:val="00080148"/>
    <w:rsid w:val="000808BE"/>
    <w:rsid w:val="00082CB7"/>
    <w:rsid w:val="00084861"/>
    <w:rsid w:val="00086B2D"/>
    <w:rsid w:val="000907C4"/>
    <w:rsid w:val="00090BBB"/>
    <w:rsid w:val="0009123D"/>
    <w:rsid w:val="000913FE"/>
    <w:rsid w:val="000922F7"/>
    <w:rsid w:val="00092D67"/>
    <w:rsid w:val="00096106"/>
    <w:rsid w:val="000A0182"/>
    <w:rsid w:val="000A3852"/>
    <w:rsid w:val="000A3A29"/>
    <w:rsid w:val="000A4E52"/>
    <w:rsid w:val="000A5D1B"/>
    <w:rsid w:val="000B0A1D"/>
    <w:rsid w:val="000B2907"/>
    <w:rsid w:val="000B42E7"/>
    <w:rsid w:val="000C413D"/>
    <w:rsid w:val="000C5F16"/>
    <w:rsid w:val="000C6AFB"/>
    <w:rsid w:val="000D5E33"/>
    <w:rsid w:val="000D718A"/>
    <w:rsid w:val="000D7B10"/>
    <w:rsid w:val="000E20C6"/>
    <w:rsid w:val="000E212E"/>
    <w:rsid w:val="000E2BA4"/>
    <w:rsid w:val="000E3663"/>
    <w:rsid w:val="000E3C6D"/>
    <w:rsid w:val="000E3D81"/>
    <w:rsid w:val="000E7041"/>
    <w:rsid w:val="000F0F94"/>
    <w:rsid w:val="000F13AF"/>
    <w:rsid w:val="000F3ED8"/>
    <w:rsid w:val="000F6325"/>
    <w:rsid w:val="0010023B"/>
    <w:rsid w:val="001047BC"/>
    <w:rsid w:val="0011024C"/>
    <w:rsid w:val="001108C1"/>
    <w:rsid w:val="001147EF"/>
    <w:rsid w:val="00115088"/>
    <w:rsid w:val="00116984"/>
    <w:rsid w:val="00120BAA"/>
    <w:rsid w:val="0012743D"/>
    <w:rsid w:val="00127733"/>
    <w:rsid w:val="00131303"/>
    <w:rsid w:val="00142375"/>
    <w:rsid w:val="001459A2"/>
    <w:rsid w:val="001468E9"/>
    <w:rsid w:val="00147F30"/>
    <w:rsid w:val="00150B98"/>
    <w:rsid w:val="00151824"/>
    <w:rsid w:val="00153803"/>
    <w:rsid w:val="0016005B"/>
    <w:rsid w:val="00161035"/>
    <w:rsid w:val="00161DE5"/>
    <w:rsid w:val="001648CE"/>
    <w:rsid w:val="001673CB"/>
    <w:rsid w:val="00172CF0"/>
    <w:rsid w:val="001734FB"/>
    <w:rsid w:val="001770F3"/>
    <w:rsid w:val="0018023F"/>
    <w:rsid w:val="001820FF"/>
    <w:rsid w:val="0018414F"/>
    <w:rsid w:val="001872C4"/>
    <w:rsid w:val="00187D74"/>
    <w:rsid w:val="00194011"/>
    <w:rsid w:val="00194EEE"/>
    <w:rsid w:val="00197C96"/>
    <w:rsid w:val="001A02EB"/>
    <w:rsid w:val="001A3912"/>
    <w:rsid w:val="001A6332"/>
    <w:rsid w:val="001A78AB"/>
    <w:rsid w:val="001B00DE"/>
    <w:rsid w:val="001B3F10"/>
    <w:rsid w:val="001B65AB"/>
    <w:rsid w:val="001C73E8"/>
    <w:rsid w:val="001D4AB9"/>
    <w:rsid w:val="001D61C1"/>
    <w:rsid w:val="001D753A"/>
    <w:rsid w:val="001E0C4C"/>
    <w:rsid w:val="001E1916"/>
    <w:rsid w:val="001E6E07"/>
    <w:rsid w:val="001F0E54"/>
    <w:rsid w:val="001F7D1A"/>
    <w:rsid w:val="002008D9"/>
    <w:rsid w:val="00204252"/>
    <w:rsid w:val="00210F6D"/>
    <w:rsid w:val="002114B4"/>
    <w:rsid w:val="00212D40"/>
    <w:rsid w:val="00217EB6"/>
    <w:rsid w:val="00220866"/>
    <w:rsid w:val="00222500"/>
    <w:rsid w:val="00224255"/>
    <w:rsid w:val="002310E0"/>
    <w:rsid w:val="00236A5E"/>
    <w:rsid w:val="00240A1E"/>
    <w:rsid w:val="00240A76"/>
    <w:rsid w:val="00242518"/>
    <w:rsid w:val="00242D25"/>
    <w:rsid w:val="00244C62"/>
    <w:rsid w:val="00244DE2"/>
    <w:rsid w:val="00247219"/>
    <w:rsid w:val="00250376"/>
    <w:rsid w:val="0025326B"/>
    <w:rsid w:val="00254772"/>
    <w:rsid w:val="0025553A"/>
    <w:rsid w:val="002610CC"/>
    <w:rsid w:val="002624B3"/>
    <w:rsid w:val="00266FA7"/>
    <w:rsid w:val="00270DF8"/>
    <w:rsid w:val="00272502"/>
    <w:rsid w:val="002742FE"/>
    <w:rsid w:val="0028134D"/>
    <w:rsid w:val="00290064"/>
    <w:rsid w:val="002920F3"/>
    <w:rsid w:val="00292C01"/>
    <w:rsid w:val="00293319"/>
    <w:rsid w:val="0029379F"/>
    <w:rsid w:val="002A2518"/>
    <w:rsid w:val="002A5B72"/>
    <w:rsid w:val="002A7C92"/>
    <w:rsid w:val="002A7F6F"/>
    <w:rsid w:val="002B05D8"/>
    <w:rsid w:val="002B347A"/>
    <w:rsid w:val="002B41AA"/>
    <w:rsid w:val="002C0853"/>
    <w:rsid w:val="002C6ACA"/>
    <w:rsid w:val="002D4A1A"/>
    <w:rsid w:val="002D5260"/>
    <w:rsid w:val="002D572F"/>
    <w:rsid w:val="002E36C3"/>
    <w:rsid w:val="002F18B9"/>
    <w:rsid w:val="002F3038"/>
    <w:rsid w:val="002F4CAA"/>
    <w:rsid w:val="002F5BEB"/>
    <w:rsid w:val="002F6073"/>
    <w:rsid w:val="00300BA1"/>
    <w:rsid w:val="0030189E"/>
    <w:rsid w:val="00311FAD"/>
    <w:rsid w:val="00313DFC"/>
    <w:rsid w:val="00315BF5"/>
    <w:rsid w:val="003178C6"/>
    <w:rsid w:val="0032088C"/>
    <w:rsid w:val="0032255F"/>
    <w:rsid w:val="00325156"/>
    <w:rsid w:val="00330771"/>
    <w:rsid w:val="00330D0A"/>
    <w:rsid w:val="003319F6"/>
    <w:rsid w:val="00350288"/>
    <w:rsid w:val="003565FF"/>
    <w:rsid w:val="00363E3C"/>
    <w:rsid w:val="003672D1"/>
    <w:rsid w:val="003707B2"/>
    <w:rsid w:val="00374849"/>
    <w:rsid w:val="00382521"/>
    <w:rsid w:val="003849D4"/>
    <w:rsid w:val="003859CD"/>
    <w:rsid w:val="003911E5"/>
    <w:rsid w:val="00392334"/>
    <w:rsid w:val="003925FE"/>
    <w:rsid w:val="00394793"/>
    <w:rsid w:val="00397279"/>
    <w:rsid w:val="0039744A"/>
    <w:rsid w:val="003A2476"/>
    <w:rsid w:val="003B1389"/>
    <w:rsid w:val="003B36A2"/>
    <w:rsid w:val="003B7313"/>
    <w:rsid w:val="003C1E7E"/>
    <w:rsid w:val="003C4119"/>
    <w:rsid w:val="003C5BFF"/>
    <w:rsid w:val="003D16DB"/>
    <w:rsid w:val="003D22D6"/>
    <w:rsid w:val="003D4539"/>
    <w:rsid w:val="003D4CD8"/>
    <w:rsid w:val="003E0556"/>
    <w:rsid w:val="003E2128"/>
    <w:rsid w:val="003E227A"/>
    <w:rsid w:val="003E375E"/>
    <w:rsid w:val="003E711E"/>
    <w:rsid w:val="003F1021"/>
    <w:rsid w:val="00401B35"/>
    <w:rsid w:val="00403445"/>
    <w:rsid w:val="00404366"/>
    <w:rsid w:val="0041215F"/>
    <w:rsid w:val="00422410"/>
    <w:rsid w:val="00424D67"/>
    <w:rsid w:val="00431530"/>
    <w:rsid w:val="004342C0"/>
    <w:rsid w:val="00440AE8"/>
    <w:rsid w:val="004429C1"/>
    <w:rsid w:val="00444B74"/>
    <w:rsid w:val="0044736E"/>
    <w:rsid w:val="00450AFC"/>
    <w:rsid w:val="00450B86"/>
    <w:rsid w:val="00455D9F"/>
    <w:rsid w:val="00457492"/>
    <w:rsid w:val="00457F5F"/>
    <w:rsid w:val="0046125C"/>
    <w:rsid w:val="004651F3"/>
    <w:rsid w:val="0046662E"/>
    <w:rsid w:val="0046691B"/>
    <w:rsid w:val="00472440"/>
    <w:rsid w:val="00476B45"/>
    <w:rsid w:val="00476F09"/>
    <w:rsid w:val="00477F72"/>
    <w:rsid w:val="00482B4F"/>
    <w:rsid w:val="00493D4B"/>
    <w:rsid w:val="004957D3"/>
    <w:rsid w:val="0049614B"/>
    <w:rsid w:val="004A17FF"/>
    <w:rsid w:val="004A5A30"/>
    <w:rsid w:val="004A697D"/>
    <w:rsid w:val="004B1D97"/>
    <w:rsid w:val="004B6BBC"/>
    <w:rsid w:val="004C1B0C"/>
    <w:rsid w:val="004C42C7"/>
    <w:rsid w:val="004C5B17"/>
    <w:rsid w:val="004C7F78"/>
    <w:rsid w:val="004D12ED"/>
    <w:rsid w:val="004D3171"/>
    <w:rsid w:val="004D3F60"/>
    <w:rsid w:val="004D4F8F"/>
    <w:rsid w:val="004D56CB"/>
    <w:rsid w:val="004E0EBA"/>
    <w:rsid w:val="004E1AA9"/>
    <w:rsid w:val="004E39CD"/>
    <w:rsid w:val="004E6891"/>
    <w:rsid w:val="004F1D33"/>
    <w:rsid w:val="004F4F34"/>
    <w:rsid w:val="004F5FBF"/>
    <w:rsid w:val="00503D8D"/>
    <w:rsid w:val="00505A2A"/>
    <w:rsid w:val="00511226"/>
    <w:rsid w:val="00513119"/>
    <w:rsid w:val="00514488"/>
    <w:rsid w:val="005212F9"/>
    <w:rsid w:val="00526539"/>
    <w:rsid w:val="005277EB"/>
    <w:rsid w:val="00532896"/>
    <w:rsid w:val="005333FF"/>
    <w:rsid w:val="00536E61"/>
    <w:rsid w:val="005440CF"/>
    <w:rsid w:val="00546EE8"/>
    <w:rsid w:val="0054798D"/>
    <w:rsid w:val="00550903"/>
    <w:rsid w:val="00553E3C"/>
    <w:rsid w:val="0056672D"/>
    <w:rsid w:val="00567C93"/>
    <w:rsid w:val="005706BA"/>
    <w:rsid w:val="00572B51"/>
    <w:rsid w:val="005733EE"/>
    <w:rsid w:val="005779AE"/>
    <w:rsid w:val="00580B1C"/>
    <w:rsid w:val="005814F2"/>
    <w:rsid w:val="0058254D"/>
    <w:rsid w:val="00582CBA"/>
    <w:rsid w:val="00582F43"/>
    <w:rsid w:val="005857EF"/>
    <w:rsid w:val="00586EB6"/>
    <w:rsid w:val="00590380"/>
    <w:rsid w:val="005925B6"/>
    <w:rsid w:val="005A3FAA"/>
    <w:rsid w:val="005A76C4"/>
    <w:rsid w:val="005A7BD1"/>
    <w:rsid w:val="005B246D"/>
    <w:rsid w:val="005B717A"/>
    <w:rsid w:val="005C1253"/>
    <w:rsid w:val="005C1428"/>
    <w:rsid w:val="005C5F26"/>
    <w:rsid w:val="005D23EB"/>
    <w:rsid w:val="005D3B24"/>
    <w:rsid w:val="005D4A62"/>
    <w:rsid w:val="005E083E"/>
    <w:rsid w:val="005F02C8"/>
    <w:rsid w:val="005F4343"/>
    <w:rsid w:val="005F5521"/>
    <w:rsid w:val="005F5B90"/>
    <w:rsid w:val="005F7115"/>
    <w:rsid w:val="0060054C"/>
    <w:rsid w:val="00600A5D"/>
    <w:rsid w:val="00604A46"/>
    <w:rsid w:val="00612206"/>
    <w:rsid w:val="00612AD1"/>
    <w:rsid w:val="0061482C"/>
    <w:rsid w:val="00615EAC"/>
    <w:rsid w:val="00617937"/>
    <w:rsid w:val="00622F41"/>
    <w:rsid w:val="00626CD4"/>
    <w:rsid w:val="00626E05"/>
    <w:rsid w:val="00627B4C"/>
    <w:rsid w:val="006332E6"/>
    <w:rsid w:val="00641B9E"/>
    <w:rsid w:val="00641CF8"/>
    <w:rsid w:val="0064608D"/>
    <w:rsid w:val="0065364C"/>
    <w:rsid w:val="006578CC"/>
    <w:rsid w:val="00657E99"/>
    <w:rsid w:val="0066455C"/>
    <w:rsid w:val="006660E3"/>
    <w:rsid w:val="00670371"/>
    <w:rsid w:val="0067338B"/>
    <w:rsid w:val="006758DD"/>
    <w:rsid w:val="00681B35"/>
    <w:rsid w:val="006917BA"/>
    <w:rsid w:val="0069311C"/>
    <w:rsid w:val="006937DA"/>
    <w:rsid w:val="006953F5"/>
    <w:rsid w:val="00696844"/>
    <w:rsid w:val="006A1E23"/>
    <w:rsid w:val="006A537A"/>
    <w:rsid w:val="006A7885"/>
    <w:rsid w:val="006A7A29"/>
    <w:rsid w:val="006B06A1"/>
    <w:rsid w:val="006B1F2B"/>
    <w:rsid w:val="006B27F8"/>
    <w:rsid w:val="006B4842"/>
    <w:rsid w:val="006C0495"/>
    <w:rsid w:val="006C4EE5"/>
    <w:rsid w:val="006C56C3"/>
    <w:rsid w:val="006D3E85"/>
    <w:rsid w:val="006D4406"/>
    <w:rsid w:val="006D443E"/>
    <w:rsid w:val="006E112B"/>
    <w:rsid w:val="006F09FF"/>
    <w:rsid w:val="006F2269"/>
    <w:rsid w:val="006F355E"/>
    <w:rsid w:val="006F4FFD"/>
    <w:rsid w:val="007013A6"/>
    <w:rsid w:val="007049D1"/>
    <w:rsid w:val="00712261"/>
    <w:rsid w:val="00717968"/>
    <w:rsid w:val="00717DC1"/>
    <w:rsid w:val="007211A6"/>
    <w:rsid w:val="0072304D"/>
    <w:rsid w:val="00733740"/>
    <w:rsid w:val="00737DDE"/>
    <w:rsid w:val="007425DE"/>
    <w:rsid w:val="0074429A"/>
    <w:rsid w:val="0074449A"/>
    <w:rsid w:val="00746661"/>
    <w:rsid w:val="0074788F"/>
    <w:rsid w:val="00752E46"/>
    <w:rsid w:val="007571DA"/>
    <w:rsid w:val="007601AA"/>
    <w:rsid w:val="007669F8"/>
    <w:rsid w:val="007675A0"/>
    <w:rsid w:val="007736BF"/>
    <w:rsid w:val="0077415A"/>
    <w:rsid w:val="00783332"/>
    <w:rsid w:val="00783A28"/>
    <w:rsid w:val="00785FB7"/>
    <w:rsid w:val="00786A95"/>
    <w:rsid w:val="00787874"/>
    <w:rsid w:val="0079318B"/>
    <w:rsid w:val="0079504E"/>
    <w:rsid w:val="00796A16"/>
    <w:rsid w:val="007A178C"/>
    <w:rsid w:val="007A4DD6"/>
    <w:rsid w:val="007A5B0A"/>
    <w:rsid w:val="007A6A9A"/>
    <w:rsid w:val="007A7E31"/>
    <w:rsid w:val="007C028D"/>
    <w:rsid w:val="007C58D7"/>
    <w:rsid w:val="007D6626"/>
    <w:rsid w:val="007F0962"/>
    <w:rsid w:val="007F71AF"/>
    <w:rsid w:val="008036F5"/>
    <w:rsid w:val="00811295"/>
    <w:rsid w:val="00811CFC"/>
    <w:rsid w:val="008209E5"/>
    <w:rsid w:val="00820E0F"/>
    <w:rsid w:val="008255A0"/>
    <w:rsid w:val="00830B61"/>
    <w:rsid w:val="00830F32"/>
    <w:rsid w:val="00832378"/>
    <w:rsid w:val="00835BCE"/>
    <w:rsid w:val="00840D2E"/>
    <w:rsid w:val="008433E4"/>
    <w:rsid w:val="00844339"/>
    <w:rsid w:val="0085256D"/>
    <w:rsid w:val="00854B6D"/>
    <w:rsid w:val="008550B7"/>
    <w:rsid w:val="00865B78"/>
    <w:rsid w:val="008703B0"/>
    <w:rsid w:val="00874388"/>
    <w:rsid w:val="00877F07"/>
    <w:rsid w:val="00882244"/>
    <w:rsid w:val="00886C9C"/>
    <w:rsid w:val="008A24D8"/>
    <w:rsid w:val="008A3DCB"/>
    <w:rsid w:val="008A3F07"/>
    <w:rsid w:val="008A51BA"/>
    <w:rsid w:val="008A58B6"/>
    <w:rsid w:val="008A64EF"/>
    <w:rsid w:val="008A69FC"/>
    <w:rsid w:val="008A78FE"/>
    <w:rsid w:val="008A7EE0"/>
    <w:rsid w:val="008B19B2"/>
    <w:rsid w:val="008B2F05"/>
    <w:rsid w:val="008B4F54"/>
    <w:rsid w:val="008B78F8"/>
    <w:rsid w:val="008D2E75"/>
    <w:rsid w:val="008D46DC"/>
    <w:rsid w:val="008D774E"/>
    <w:rsid w:val="008E21E7"/>
    <w:rsid w:val="008E42C9"/>
    <w:rsid w:val="008E5895"/>
    <w:rsid w:val="008E7284"/>
    <w:rsid w:val="008F16E1"/>
    <w:rsid w:val="008F28DC"/>
    <w:rsid w:val="008F3400"/>
    <w:rsid w:val="008F693E"/>
    <w:rsid w:val="009135E1"/>
    <w:rsid w:val="00920304"/>
    <w:rsid w:val="00921051"/>
    <w:rsid w:val="00927178"/>
    <w:rsid w:val="00934D43"/>
    <w:rsid w:val="00935B85"/>
    <w:rsid w:val="009364F7"/>
    <w:rsid w:val="00942A47"/>
    <w:rsid w:val="009515FC"/>
    <w:rsid w:val="009527F2"/>
    <w:rsid w:val="00956868"/>
    <w:rsid w:val="00956D33"/>
    <w:rsid w:val="009579CD"/>
    <w:rsid w:val="00967244"/>
    <w:rsid w:val="00967D69"/>
    <w:rsid w:val="009702E8"/>
    <w:rsid w:val="0097168A"/>
    <w:rsid w:val="00975D08"/>
    <w:rsid w:val="009837B3"/>
    <w:rsid w:val="00985337"/>
    <w:rsid w:val="0099587B"/>
    <w:rsid w:val="00997E6A"/>
    <w:rsid w:val="009A0673"/>
    <w:rsid w:val="009A1374"/>
    <w:rsid w:val="009A2718"/>
    <w:rsid w:val="009A29B9"/>
    <w:rsid w:val="009B3F63"/>
    <w:rsid w:val="009B5494"/>
    <w:rsid w:val="009B55BE"/>
    <w:rsid w:val="009B5B56"/>
    <w:rsid w:val="009B6AB0"/>
    <w:rsid w:val="009C2227"/>
    <w:rsid w:val="009C4727"/>
    <w:rsid w:val="009C47E9"/>
    <w:rsid w:val="009C721F"/>
    <w:rsid w:val="009D7847"/>
    <w:rsid w:val="009D797D"/>
    <w:rsid w:val="009E3606"/>
    <w:rsid w:val="009E3F71"/>
    <w:rsid w:val="009E7E59"/>
    <w:rsid w:val="009F22F9"/>
    <w:rsid w:val="009F6B4B"/>
    <w:rsid w:val="00A05DE0"/>
    <w:rsid w:val="00A1132A"/>
    <w:rsid w:val="00A140B0"/>
    <w:rsid w:val="00A16657"/>
    <w:rsid w:val="00A1768F"/>
    <w:rsid w:val="00A20B0E"/>
    <w:rsid w:val="00A23AF3"/>
    <w:rsid w:val="00A24357"/>
    <w:rsid w:val="00A244DC"/>
    <w:rsid w:val="00A248A8"/>
    <w:rsid w:val="00A266B4"/>
    <w:rsid w:val="00A27C33"/>
    <w:rsid w:val="00A319CE"/>
    <w:rsid w:val="00A3256A"/>
    <w:rsid w:val="00A33687"/>
    <w:rsid w:val="00A34355"/>
    <w:rsid w:val="00A36240"/>
    <w:rsid w:val="00A43C62"/>
    <w:rsid w:val="00A44B51"/>
    <w:rsid w:val="00A5356A"/>
    <w:rsid w:val="00A53914"/>
    <w:rsid w:val="00A614C6"/>
    <w:rsid w:val="00A64F92"/>
    <w:rsid w:val="00A66003"/>
    <w:rsid w:val="00A665AB"/>
    <w:rsid w:val="00A70EAC"/>
    <w:rsid w:val="00A7510A"/>
    <w:rsid w:val="00A77686"/>
    <w:rsid w:val="00A83846"/>
    <w:rsid w:val="00A83DD8"/>
    <w:rsid w:val="00A91DD9"/>
    <w:rsid w:val="00A929D5"/>
    <w:rsid w:val="00A95778"/>
    <w:rsid w:val="00AA07DD"/>
    <w:rsid w:val="00AB1035"/>
    <w:rsid w:val="00AB36F8"/>
    <w:rsid w:val="00AB538D"/>
    <w:rsid w:val="00AC1B0A"/>
    <w:rsid w:val="00AC2AF2"/>
    <w:rsid w:val="00AC7057"/>
    <w:rsid w:val="00AC70E2"/>
    <w:rsid w:val="00AD6E6D"/>
    <w:rsid w:val="00AE3F52"/>
    <w:rsid w:val="00AF0228"/>
    <w:rsid w:val="00AF21AE"/>
    <w:rsid w:val="00AF415A"/>
    <w:rsid w:val="00B00263"/>
    <w:rsid w:val="00B01E36"/>
    <w:rsid w:val="00B04CC6"/>
    <w:rsid w:val="00B07884"/>
    <w:rsid w:val="00B119A7"/>
    <w:rsid w:val="00B11A1F"/>
    <w:rsid w:val="00B13CB6"/>
    <w:rsid w:val="00B14155"/>
    <w:rsid w:val="00B14719"/>
    <w:rsid w:val="00B1702E"/>
    <w:rsid w:val="00B17B9F"/>
    <w:rsid w:val="00B221D1"/>
    <w:rsid w:val="00B25F22"/>
    <w:rsid w:val="00B271F0"/>
    <w:rsid w:val="00B314BA"/>
    <w:rsid w:val="00B32DAD"/>
    <w:rsid w:val="00B34BD3"/>
    <w:rsid w:val="00B43CAB"/>
    <w:rsid w:val="00B5098E"/>
    <w:rsid w:val="00B51E49"/>
    <w:rsid w:val="00B5355D"/>
    <w:rsid w:val="00B677EF"/>
    <w:rsid w:val="00B72D01"/>
    <w:rsid w:val="00B808AA"/>
    <w:rsid w:val="00B80C85"/>
    <w:rsid w:val="00B909BE"/>
    <w:rsid w:val="00B955D9"/>
    <w:rsid w:val="00BA0E6C"/>
    <w:rsid w:val="00BA3E10"/>
    <w:rsid w:val="00BA439E"/>
    <w:rsid w:val="00BA4EFE"/>
    <w:rsid w:val="00BA7798"/>
    <w:rsid w:val="00BB0DD1"/>
    <w:rsid w:val="00BB123B"/>
    <w:rsid w:val="00BB3CE2"/>
    <w:rsid w:val="00BB7733"/>
    <w:rsid w:val="00BC0C93"/>
    <w:rsid w:val="00BC1C2D"/>
    <w:rsid w:val="00BC3093"/>
    <w:rsid w:val="00BC3555"/>
    <w:rsid w:val="00BC4D25"/>
    <w:rsid w:val="00BC565C"/>
    <w:rsid w:val="00BC5AF3"/>
    <w:rsid w:val="00BC79F0"/>
    <w:rsid w:val="00BD03B4"/>
    <w:rsid w:val="00BD099C"/>
    <w:rsid w:val="00BD4ECF"/>
    <w:rsid w:val="00BD50CB"/>
    <w:rsid w:val="00BD7B43"/>
    <w:rsid w:val="00BE27B3"/>
    <w:rsid w:val="00BF02EC"/>
    <w:rsid w:val="00BF23A9"/>
    <w:rsid w:val="00BF3B9B"/>
    <w:rsid w:val="00BF3BBC"/>
    <w:rsid w:val="00BF4BFC"/>
    <w:rsid w:val="00BF7C00"/>
    <w:rsid w:val="00C012E9"/>
    <w:rsid w:val="00C03B04"/>
    <w:rsid w:val="00C13E94"/>
    <w:rsid w:val="00C16EFB"/>
    <w:rsid w:val="00C17AB7"/>
    <w:rsid w:val="00C32DA2"/>
    <w:rsid w:val="00C34DAE"/>
    <w:rsid w:val="00C35AC9"/>
    <w:rsid w:val="00C52886"/>
    <w:rsid w:val="00C528FE"/>
    <w:rsid w:val="00C61960"/>
    <w:rsid w:val="00C631F8"/>
    <w:rsid w:val="00C65F26"/>
    <w:rsid w:val="00C66135"/>
    <w:rsid w:val="00C7431F"/>
    <w:rsid w:val="00C811C1"/>
    <w:rsid w:val="00C873E5"/>
    <w:rsid w:val="00C91C11"/>
    <w:rsid w:val="00C934BC"/>
    <w:rsid w:val="00C97376"/>
    <w:rsid w:val="00CA3358"/>
    <w:rsid w:val="00CA7C9D"/>
    <w:rsid w:val="00CB0319"/>
    <w:rsid w:val="00CB1871"/>
    <w:rsid w:val="00CB22DC"/>
    <w:rsid w:val="00CB23EA"/>
    <w:rsid w:val="00CB6AB8"/>
    <w:rsid w:val="00CC1ADB"/>
    <w:rsid w:val="00CC2F1E"/>
    <w:rsid w:val="00CC44B1"/>
    <w:rsid w:val="00CC725C"/>
    <w:rsid w:val="00CD2FFB"/>
    <w:rsid w:val="00CD75FC"/>
    <w:rsid w:val="00CE0CD3"/>
    <w:rsid w:val="00CE12D0"/>
    <w:rsid w:val="00CE1477"/>
    <w:rsid w:val="00CE31D0"/>
    <w:rsid w:val="00CE51A5"/>
    <w:rsid w:val="00CF1431"/>
    <w:rsid w:val="00CF3D24"/>
    <w:rsid w:val="00D01163"/>
    <w:rsid w:val="00D01652"/>
    <w:rsid w:val="00D0199C"/>
    <w:rsid w:val="00D031D4"/>
    <w:rsid w:val="00D0742E"/>
    <w:rsid w:val="00D133ED"/>
    <w:rsid w:val="00D159F9"/>
    <w:rsid w:val="00D163A4"/>
    <w:rsid w:val="00D27050"/>
    <w:rsid w:val="00D30ACC"/>
    <w:rsid w:val="00D31247"/>
    <w:rsid w:val="00D37BA9"/>
    <w:rsid w:val="00D406FA"/>
    <w:rsid w:val="00D4441F"/>
    <w:rsid w:val="00D5086A"/>
    <w:rsid w:val="00D53E23"/>
    <w:rsid w:val="00D60B5F"/>
    <w:rsid w:val="00D6460F"/>
    <w:rsid w:val="00D67A86"/>
    <w:rsid w:val="00D7657F"/>
    <w:rsid w:val="00D82BA7"/>
    <w:rsid w:val="00D83859"/>
    <w:rsid w:val="00D90051"/>
    <w:rsid w:val="00D9327B"/>
    <w:rsid w:val="00D93E74"/>
    <w:rsid w:val="00D94671"/>
    <w:rsid w:val="00D95894"/>
    <w:rsid w:val="00D9637C"/>
    <w:rsid w:val="00D96A1E"/>
    <w:rsid w:val="00DA0467"/>
    <w:rsid w:val="00DB39A5"/>
    <w:rsid w:val="00DC5259"/>
    <w:rsid w:val="00DC5F41"/>
    <w:rsid w:val="00DD0081"/>
    <w:rsid w:val="00DD08D3"/>
    <w:rsid w:val="00DD478B"/>
    <w:rsid w:val="00DD4E1D"/>
    <w:rsid w:val="00DD5019"/>
    <w:rsid w:val="00DD715F"/>
    <w:rsid w:val="00DE44CD"/>
    <w:rsid w:val="00DE54EA"/>
    <w:rsid w:val="00DF082E"/>
    <w:rsid w:val="00DF13EF"/>
    <w:rsid w:val="00DF57D5"/>
    <w:rsid w:val="00E029BA"/>
    <w:rsid w:val="00E12D05"/>
    <w:rsid w:val="00E1414C"/>
    <w:rsid w:val="00E16777"/>
    <w:rsid w:val="00E17973"/>
    <w:rsid w:val="00E26270"/>
    <w:rsid w:val="00E32EBB"/>
    <w:rsid w:val="00E35079"/>
    <w:rsid w:val="00E43BEB"/>
    <w:rsid w:val="00E47267"/>
    <w:rsid w:val="00E507E6"/>
    <w:rsid w:val="00E56AD1"/>
    <w:rsid w:val="00E65B20"/>
    <w:rsid w:val="00E666DA"/>
    <w:rsid w:val="00E66DFB"/>
    <w:rsid w:val="00E7180B"/>
    <w:rsid w:val="00E726EE"/>
    <w:rsid w:val="00E7350C"/>
    <w:rsid w:val="00E76DDC"/>
    <w:rsid w:val="00E85665"/>
    <w:rsid w:val="00E92839"/>
    <w:rsid w:val="00EA6807"/>
    <w:rsid w:val="00EA7497"/>
    <w:rsid w:val="00EB33D5"/>
    <w:rsid w:val="00EB37B7"/>
    <w:rsid w:val="00EB4258"/>
    <w:rsid w:val="00EB6222"/>
    <w:rsid w:val="00EC36CD"/>
    <w:rsid w:val="00EC6FB7"/>
    <w:rsid w:val="00ED0B2A"/>
    <w:rsid w:val="00ED4A82"/>
    <w:rsid w:val="00ED7024"/>
    <w:rsid w:val="00EE0628"/>
    <w:rsid w:val="00EE26F8"/>
    <w:rsid w:val="00EE2FB7"/>
    <w:rsid w:val="00EF3278"/>
    <w:rsid w:val="00EF3912"/>
    <w:rsid w:val="00F04050"/>
    <w:rsid w:val="00F0442F"/>
    <w:rsid w:val="00F04ADE"/>
    <w:rsid w:val="00F05919"/>
    <w:rsid w:val="00F06012"/>
    <w:rsid w:val="00F10DEE"/>
    <w:rsid w:val="00F17DA1"/>
    <w:rsid w:val="00F2597F"/>
    <w:rsid w:val="00F27568"/>
    <w:rsid w:val="00F3123D"/>
    <w:rsid w:val="00F32F1C"/>
    <w:rsid w:val="00F41385"/>
    <w:rsid w:val="00F426BB"/>
    <w:rsid w:val="00F44299"/>
    <w:rsid w:val="00F4723E"/>
    <w:rsid w:val="00F5100C"/>
    <w:rsid w:val="00F51CBD"/>
    <w:rsid w:val="00F5614A"/>
    <w:rsid w:val="00F57105"/>
    <w:rsid w:val="00F604C4"/>
    <w:rsid w:val="00F60BB4"/>
    <w:rsid w:val="00F63BA5"/>
    <w:rsid w:val="00F66411"/>
    <w:rsid w:val="00F66528"/>
    <w:rsid w:val="00F675BF"/>
    <w:rsid w:val="00F70B7A"/>
    <w:rsid w:val="00F72803"/>
    <w:rsid w:val="00F75673"/>
    <w:rsid w:val="00F75697"/>
    <w:rsid w:val="00F77CE1"/>
    <w:rsid w:val="00F87C28"/>
    <w:rsid w:val="00FB23E5"/>
    <w:rsid w:val="00FB3EC1"/>
    <w:rsid w:val="00FB5C23"/>
    <w:rsid w:val="00FC04CE"/>
    <w:rsid w:val="00FC0DD6"/>
    <w:rsid w:val="00FC1BAE"/>
    <w:rsid w:val="00FC369B"/>
    <w:rsid w:val="00FC49C1"/>
    <w:rsid w:val="00FC4CBE"/>
    <w:rsid w:val="00FC4DAC"/>
    <w:rsid w:val="00FC5F08"/>
    <w:rsid w:val="00FC6E3C"/>
    <w:rsid w:val="00FD0A97"/>
    <w:rsid w:val="00FD19A2"/>
    <w:rsid w:val="00FE4A57"/>
    <w:rsid w:val="00FE646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37CD7"/>
  <w15:docId w15:val="{93055A85-5429-4F7B-A9D7-49EFB595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3E0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70EAC"/>
    <w:pPr>
      <w:keepNext/>
      <w:outlineLvl w:val="0"/>
    </w:pPr>
    <w:rPr>
      <w:b/>
      <w:bCs/>
      <w:szCs w:val="20"/>
    </w:rPr>
  </w:style>
  <w:style w:type="paragraph" w:styleId="Naslov2">
    <w:name w:val="heading 2"/>
    <w:basedOn w:val="Normal"/>
    <w:next w:val="Normal"/>
    <w:qFormat/>
    <w:rsid w:val="00F6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rsid w:val="00E928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928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A7798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A70EAC"/>
    <w:pPr>
      <w:jc w:val="both"/>
    </w:pPr>
    <w:rPr>
      <w:szCs w:val="20"/>
    </w:rPr>
  </w:style>
  <w:style w:type="paragraph" w:styleId="Uvuenotijeloteksta">
    <w:name w:val="Body Text Indent"/>
    <w:basedOn w:val="Normal"/>
    <w:rsid w:val="00CE51A5"/>
    <w:pPr>
      <w:spacing w:after="120"/>
      <w:ind w:left="283"/>
    </w:pPr>
  </w:style>
  <w:style w:type="paragraph" w:styleId="Tijeloteksta">
    <w:name w:val="Body Text"/>
    <w:basedOn w:val="Normal"/>
    <w:rsid w:val="00E92839"/>
    <w:pPr>
      <w:spacing w:after="120"/>
    </w:pPr>
  </w:style>
  <w:style w:type="paragraph" w:styleId="Odlomakpopisa">
    <w:name w:val="List Paragraph"/>
    <w:basedOn w:val="Normal"/>
    <w:uiPriority w:val="34"/>
    <w:qFormat/>
    <w:rsid w:val="00580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580B1C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DD478B"/>
    <w:rPr>
      <w:b/>
      <w:bCs/>
      <w:sz w:val="24"/>
    </w:rPr>
  </w:style>
  <w:style w:type="character" w:customStyle="1" w:styleId="Tijeloteksta2Char">
    <w:name w:val="Tijelo teksta 2 Char"/>
    <w:basedOn w:val="Zadanifontodlomka"/>
    <w:link w:val="Tijeloteksta2"/>
    <w:rsid w:val="00DD478B"/>
    <w:rPr>
      <w:sz w:val="24"/>
    </w:rPr>
  </w:style>
  <w:style w:type="paragraph" w:styleId="Podnoje">
    <w:name w:val="footer"/>
    <w:basedOn w:val="Normal"/>
    <w:link w:val="PodnojeChar"/>
    <w:uiPriority w:val="99"/>
    <w:rsid w:val="00DD478B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DD478B"/>
    <w:rPr>
      <w:sz w:val="22"/>
    </w:rPr>
  </w:style>
  <w:style w:type="character" w:styleId="Referencafusnote">
    <w:name w:val="footnote reference"/>
    <w:basedOn w:val="Zadanifontodlomka"/>
    <w:semiHidden/>
    <w:rsid w:val="00DD478B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7049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049D1"/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56D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56D33"/>
    <w:rPr>
      <w:i/>
      <w:iCs/>
      <w:color w:val="4F81BD" w:themeColor="accent1"/>
      <w:sz w:val="24"/>
      <w:szCs w:val="24"/>
    </w:rPr>
  </w:style>
  <w:style w:type="character" w:styleId="Naglaeno">
    <w:name w:val="Strong"/>
    <w:basedOn w:val="Zadanifontodlomka"/>
    <w:uiPriority w:val="22"/>
    <w:qFormat/>
    <w:rsid w:val="00956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3367-F93B-447F-BBF7-0EF36FA0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SKRAĆENI ZAPISNIK</vt:lpstr>
    </vt:vector>
  </TitlesOfParts>
  <Company>Grad Oroslavje</Company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SKRAĆENI ZAPISNIK</dc:title>
  <dc:subject/>
  <dc:creator>Štefica Grabušić</dc:creator>
  <cp:keywords/>
  <dc:description/>
  <cp:lastModifiedBy>Zdenka Knezić</cp:lastModifiedBy>
  <cp:revision>4</cp:revision>
  <cp:lastPrinted>2018-12-13T16:43:00Z</cp:lastPrinted>
  <dcterms:created xsi:type="dcterms:W3CDTF">2018-12-13T14:59:00Z</dcterms:created>
  <dcterms:modified xsi:type="dcterms:W3CDTF">2018-12-13T16:43:00Z</dcterms:modified>
</cp:coreProperties>
</file>